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EB" w:rsidRPr="0086792B" w:rsidRDefault="008E618B" w:rsidP="00736A30">
      <w:pPr>
        <w:pStyle w:val="Title"/>
        <w:spacing w:line="240" w:lineRule="auto"/>
        <w:rPr>
          <w:rFonts w:ascii="Times New Roman" w:hAnsi="Times New Roman" w:cs="Times New Roman"/>
          <w:sz w:val="22"/>
          <w:szCs w:val="22"/>
          <w:u w:val="none"/>
        </w:rPr>
      </w:pPr>
      <w:r w:rsidRPr="0086792B">
        <w:rPr>
          <w:rFonts w:ascii="Times New Roman" w:hAnsi="Times New Roman" w:cs="Times New Roman"/>
          <w:sz w:val="22"/>
          <w:szCs w:val="22"/>
          <w:u w:val="none"/>
        </w:rPr>
        <w:t xml:space="preserve"> </w:t>
      </w:r>
      <w:r w:rsidR="00375BEB" w:rsidRPr="0086792B">
        <w:rPr>
          <w:rFonts w:ascii="Times New Roman" w:hAnsi="Times New Roman" w:cs="Times New Roman"/>
          <w:sz w:val="22"/>
          <w:szCs w:val="22"/>
          <w:u w:val="none"/>
        </w:rPr>
        <w:t>S</w:t>
      </w:r>
      <w:r w:rsidR="00736A30" w:rsidRPr="0086792B">
        <w:rPr>
          <w:rFonts w:ascii="Times New Roman" w:hAnsi="Times New Roman" w:cs="Times New Roman"/>
          <w:sz w:val="22"/>
          <w:szCs w:val="22"/>
          <w:u w:val="none"/>
        </w:rPr>
        <w:t>outh Ayrshire Council</w:t>
      </w:r>
    </w:p>
    <w:p w:rsidR="0086792B" w:rsidRPr="0086792B" w:rsidRDefault="0086792B" w:rsidP="0086792B">
      <w:pPr>
        <w:spacing w:after="0" w:line="240" w:lineRule="auto"/>
        <w:jc w:val="center"/>
        <w:rPr>
          <w:rFonts w:ascii="Times New Roman" w:eastAsia="Times New Roman" w:hAnsi="Times New Roman" w:cs="Times New Roman"/>
          <w:b/>
        </w:rPr>
      </w:pPr>
      <w:r w:rsidRPr="0086792B">
        <w:rPr>
          <w:rFonts w:ascii="Times New Roman" w:eastAsia="Times New Roman" w:hAnsi="Times New Roman" w:cs="Times New Roman"/>
          <w:b/>
        </w:rPr>
        <w:t xml:space="preserve"> (Of</w:t>
      </w:r>
      <w:r>
        <w:rPr>
          <w:rFonts w:ascii="Times New Roman" w:eastAsia="Times New Roman" w:hAnsi="Times New Roman" w:cs="Times New Roman"/>
          <w:b/>
        </w:rPr>
        <w:t>f</w:t>
      </w:r>
      <w:r w:rsidRPr="0086792B">
        <w:rPr>
          <w:rFonts w:ascii="Times New Roman" w:eastAsia="Times New Roman" w:hAnsi="Times New Roman" w:cs="Times New Roman"/>
          <w:b/>
        </w:rPr>
        <w:t>-Street Parking Places within South Ayrshire) Revocation</w:t>
      </w:r>
    </w:p>
    <w:p w:rsidR="0086792B" w:rsidRDefault="0086792B" w:rsidP="0086792B">
      <w:pPr>
        <w:spacing w:after="0" w:line="240" w:lineRule="auto"/>
        <w:jc w:val="center"/>
        <w:rPr>
          <w:rFonts w:ascii="Times New Roman" w:eastAsia="Times New Roman" w:hAnsi="Times New Roman" w:cs="Times New Roman"/>
          <w:b/>
        </w:rPr>
      </w:pPr>
      <w:r w:rsidRPr="0086792B">
        <w:rPr>
          <w:rFonts w:ascii="Times New Roman" w:eastAsia="Times New Roman" w:hAnsi="Times New Roman" w:cs="Times New Roman"/>
          <w:b/>
        </w:rPr>
        <w:t>Order 201*</w:t>
      </w:r>
    </w:p>
    <w:p w:rsidR="0086792B" w:rsidRPr="0086792B" w:rsidRDefault="0086792B" w:rsidP="0086792B">
      <w:pPr>
        <w:spacing w:after="0" w:line="240" w:lineRule="auto"/>
        <w:jc w:val="center"/>
        <w:rPr>
          <w:rFonts w:ascii="Times New Roman" w:eastAsia="Times New Roman" w:hAnsi="Times New Roman" w:cs="Times New Roman"/>
          <w:b/>
        </w:rPr>
      </w:pPr>
    </w:p>
    <w:p w:rsidR="00736A30" w:rsidRDefault="00CD49D8" w:rsidP="00736A30">
      <w:pPr>
        <w:spacing w:after="0" w:line="240" w:lineRule="auto"/>
        <w:jc w:val="center"/>
        <w:rPr>
          <w:rFonts w:ascii="Times New Roman" w:hAnsi="Times New Roman" w:cs="Times New Roman"/>
          <w:b/>
          <w:u w:val="single"/>
        </w:rPr>
      </w:pPr>
      <w:r>
        <w:rPr>
          <w:rFonts w:ascii="Times New Roman" w:hAnsi="Times New Roman" w:cs="Times New Roman"/>
          <w:b/>
          <w:u w:val="single"/>
        </w:rPr>
        <w:t>Statement of Reasons</w:t>
      </w:r>
      <w:r w:rsidR="00AC1D9E">
        <w:rPr>
          <w:rFonts w:ascii="Times New Roman" w:hAnsi="Times New Roman" w:cs="Times New Roman"/>
          <w:b/>
          <w:u w:val="single"/>
        </w:rPr>
        <w:t xml:space="preserve"> for proposing to make the Order</w:t>
      </w:r>
    </w:p>
    <w:p w:rsidR="00CD49D8" w:rsidRPr="00375BEB" w:rsidRDefault="00CD49D8" w:rsidP="00736A30">
      <w:pPr>
        <w:spacing w:after="0" w:line="240" w:lineRule="auto"/>
        <w:jc w:val="center"/>
        <w:rPr>
          <w:rFonts w:ascii="Times New Roman" w:hAnsi="Times New Roman" w:cs="Times New Roman"/>
          <w:b/>
          <w:u w:val="single"/>
        </w:rPr>
      </w:pPr>
    </w:p>
    <w:p w:rsidR="00B61195" w:rsidRPr="00375BEB" w:rsidRDefault="00CD49D8" w:rsidP="00B61195">
      <w:pPr>
        <w:jc w:val="both"/>
        <w:rPr>
          <w:rFonts w:ascii="Times New Roman" w:hAnsi="Times New Roman" w:cs="Times New Roman"/>
        </w:rPr>
      </w:pPr>
      <w:r>
        <w:rPr>
          <w:rFonts w:ascii="Times New Roman" w:hAnsi="Times New Roman" w:cs="Times New Roman"/>
        </w:rPr>
        <w:t>The reasons for promoting this Order f</w:t>
      </w:r>
      <w:r w:rsidR="00B61195" w:rsidRPr="00375BEB">
        <w:rPr>
          <w:rFonts w:ascii="Times New Roman" w:hAnsi="Times New Roman" w:cs="Times New Roman"/>
        </w:rPr>
        <w:t xml:space="preserve">ollow </w:t>
      </w:r>
      <w:r w:rsidR="000F6627">
        <w:rPr>
          <w:rFonts w:ascii="Times New Roman" w:hAnsi="Times New Roman" w:cs="Times New Roman"/>
        </w:rPr>
        <w:t>responses to t</w:t>
      </w:r>
      <w:r w:rsidR="00B61195" w:rsidRPr="00375BEB">
        <w:rPr>
          <w:rFonts w:ascii="Times New Roman" w:hAnsi="Times New Roman" w:cs="Times New Roman"/>
        </w:rPr>
        <w:t xml:space="preserve">he South Ayrshire Council “Balancing the Budget” survey that invited comments </w:t>
      </w:r>
      <w:r w:rsidR="007D4AB2">
        <w:rPr>
          <w:rFonts w:ascii="Times New Roman" w:hAnsi="Times New Roman" w:cs="Times New Roman"/>
        </w:rPr>
        <w:t xml:space="preserve">from the public </w:t>
      </w:r>
      <w:r w:rsidR="00B61195" w:rsidRPr="00375BEB">
        <w:rPr>
          <w:rFonts w:ascii="Times New Roman" w:hAnsi="Times New Roman" w:cs="Times New Roman"/>
        </w:rPr>
        <w:t>between Monday 15th January and Sunday 11th February</w:t>
      </w:r>
      <w:r w:rsidR="00736A30">
        <w:rPr>
          <w:rFonts w:ascii="Times New Roman" w:hAnsi="Times New Roman" w:cs="Times New Roman"/>
        </w:rPr>
        <w:t xml:space="preserve"> 2018</w:t>
      </w:r>
      <w:r w:rsidR="009D47C8">
        <w:rPr>
          <w:rFonts w:ascii="Times New Roman" w:hAnsi="Times New Roman" w:cs="Times New Roman"/>
        </w:rPr>
        <w:t xml:space="preserve">. </w:t>
      </w:r>
      <w:r w:rsidR="00B61195" w:rsidRPr="00375BEB">
        <w:rPr>
          <w:rFonts w:ascii="Times New Roman" w:hAnsi="Times New Roman" w:cs="Times New Roman"/>
        </w:rPr>
        <w:t xml:space="preserve">2,793 survey responses were received commenting on either the overall budget proposals or in more detail to some of the individual proposals. </w:t>
      </w:r>
    </w:p>
    <w:p w:rsidR="00B61195" w:rsidRPr="00375BEB" w:rsidRDefault="00B61195" w:rsidP="00B61195">
      <w:pPr>
        <w:jc w:val="both"/>
        <w:rPr>
          <w:rFonts w:ascii="Times New Roman" w:hAnsi="Times New Roman" w:cs="Times New Roman"/>
        </w:rPr>
      </w:pPr>
      <w:r w:rsidRPr="00375BEB">
        <w:rPr>
          <w:rFonts w:ascii="Times New Roman" w:hAnsi="Times New Roman" w:cs="Times New Roman"/>
        </w:rPr>
        <w:t xml:space="preserve">Individual proposals concerning charges and income included questions </w:t>
      </w:r>
      <w:r w:rsidR="000F6627">
        <w:rPr>
          <w:rFonts w:ascii="Times New Roman" w:hAnsi="Times New Roman" w:cs="Times New Roman"/>
        </w:rPr>
        <w:t>which</w:t>
      </w:r>
      <w:r w:rsidRPr="00375BEB">
        <w:rPr>
          <w:rFonts w:ascii="Times New Roman" w:hAnsi="Times New Roman" w:cs="Times New Roman"/>
        </w:rPr>
        <w:t xml:space="preserve"> asked:-</w:t>
      </w:r>
    </w:p>
    <w:p w:rsidR="00B61195" w:rsidRPr="00375BEB" w:rsidRDefault="00B61195" w:rsidP="00B61195">
      <w:pPr>
        <w:jc w:val="both"/>
        <w:rPr>
          <w:rFonts w:ascii="Times New Roman" w:hAnsi="Times New Roman" w:cs="Times New Roman"/>
        </w:rPr>
      </w:pPr>
      <w:r w:rsidRPr="00375BEB">
        <w:rPr>
          <w:rFonts w:ascii="Times New Roman" w:hAnsi="Times New Roman" w:cs="Times New Roman"/>
        </w:rPr>
        <w:t>•</w:t>
      </w:r>
      <w:r w:rsidRPr="00375BEB">
        <w:rPr>
          <w:rFonts w:ascii="Times New Roman" w:hAnsi="Times New Roman" w:cs="Times New Roman"/>
        </w:rPr>
        <w:tab/>
        <w:t>“How strongly do you agree/disagree the Council should increase charges for car parking? 55.6% - agreed or strongly agreed, 34.3% disagreed or strongly disagreed with the remaining 10.1% having a neutral opinion.</w:t>
      </w:r>
    </w:p>
    <w:p w:rsidR="00B61195" w:rsidRPr="00375BEB" w:rsidRDefault="000F6627" w:rsidP="00B61195">
      <w:pPr>
        <w:jc w:val="both"/>
        <w:rPr>
          <w:rFonts w:ascii="Times New Roman" w:hAnsi="Times New Roman" w:cs="Times New Roman"/>
        </w:rPr>
      </w:pPr>
      <w:r>
        <w:rPr>
          <w:rFonts w:ascii="Times New Roman" w:hAnsi="Times New Roman" w:cs="Times New Roman"/>
        </w:rPr>
        <w:t>U</w:t>
      </w:r>
      <w:r w:rsidR="00B61195" w:rsidRPr="00375BEB">
        <w:rPr>
          <w:rFonts w:ascii="Times New Roman" w:hAnsi="Times New Roman" w:cs="Times New Roman"/>
        </w:rPr>
        <w:t>nder a heading, “Introduce new charges for parking in Council car parks that are currently free of charge”</w:t>
      </w:r>
      <w:r>
        <w:rPr>
          <w:rFonts w:ascii="Times New Roman" w:hAnsi="Times New Roman" w:cs="Times New Roman"/>
        </w:rPr>
        <w:t xml:space="preserve"> a question asked:-</w:t>
      </w:r>
    </w:p>
    <w:p w:rsidR="00B61195" w:rsidRPr="00375BEB" w:rsidRDefault="00B61195" w:rsidP="00B61195">
      <w:pPr>
        <w:jc w:val="both"/>
        <w:rPr>
          <w:rFonts w:ascii="Times New Roman" w:hAnsi="Times New Roman" w:cs="Times New Roman"/>
        </w:rPr>
      </w:pPr>
      <w:r w:rsidRPr="00375BEB">
        <w:rPr>
          <w:rFonts w:ascii="Times New Roman" w:hAnsi="Times New Roman" w:cs="Times New Roman"/>
        </w:rPr>
        <w:t>•</w:t>
      </w:r>
      <w:r w:rsidRPr="00375BEB">
        <w:rPr>
          <w:rFonts w:ascii="Times New Roman" w:hAnsi="Times New Roman" w:cs="Times New Roman"/>
        </w:rPr>
        <w:tab/>
        <w:t xml:space="preserve">How strongly do you agree/disagree you should pay to park your vehicle at a Council car park? 52.1% - agreed or strongly </w:t>
      </w:r>
      <w:proofErr w:type="gramStart"/>
      <w:r w:rsidRPr="00375BEB">
        <w:rPr>
          <w:rFonts w:ascii="Times New Roman" w:hAnsi="Times New Roman" w:cs="Times New Roman"/>
        </w:rPr>
        <w:t>agreed</w:t>
      </w:r>
      <w:r w:rsidR="00253F32">
        <w:rPr>
          <w:rFonts w:ascii="Times New Roman" w:hAnsi="Times New Roman" w:cs="Times New Roman"/>
        </w:rPr>
        <w:t>,</w:t>
      </w:r>
      <w:proofErr w:type="gramEnd"/>
      <w:r w:rsidRPr="00375BEB">
        <w:rPr>
          <w:rFonts w:ascii="Times New Roman" w:hAnsi="Times New Roman" w:cs="Times New Roman"/>
        </w:rPr>
        <w:t xml:space="preserve"> 34.8% - disagreed or strongly disagreed with the remaining 13.1% having a neutral opinion.</w:t>
      </w:r>
    </w:p>
    <w:p w:rsidR="00B61195" w:rsidRPr="00375BEB" w:rsidRDefault="00B61195" w:rsidP="00B61195">
      <w:pPr>
        <w:jc w:val="both"/>
        <w:rPr>
          <w:rFonts w:ascii="Times New Roman" w:hAnsi="Times New Roman" w:cs="Times New Roman"/>
        </w:rPr>
      </w:pPr>
      <w:r w:rsidRPr="00375BEB">
        <w:rPr>
          <w:rFonts w:ascii="Times New Roman" w:hAnsi="Times New Roman" w:cs="Times New Roman"/>
        </w:rPr>
        <w:t>Given the majority of responses</w:t>
      </w:r>
      <w:r w:rsidR="00253F32">
        <w:rPr>
          <w:rFonts w:ascii="Times New Roman" w:hAnsi="Times New Roman" w:cs="Times New Roman"/>
        </w:rPr>
        <w:t xml:space="preserve"> were positive</w:t>
      </w:r>
      <w:r w:rsidRPr="00375BEB">
        <w:rPr>
          <w:rFonts w:ascii="Times New Roman" w:hAnsi="Times New Roman" w:cs="Times New Roman"/>
        </w:rPr>
        <w:t>, the proposals were included and approved in the General Services Budget 2018/19 and Capital Investment Programme.</w:t>
      </w:r>
    </w:p>
    <w:p w:rsidR="00B61195" w:rsidRPr="00375BEB" w:rsidRDefault="00253F32" w:rsidP="00B61195">
      <w:pPr>
        <w:jc w:val="both"/>
        <w:rPr>
          <w:rFonts w:ascii="Times New Roman" w:hAnsi="Times New Roman" w:cs="Times New Roman"/>
        </w:rPr>
      </w:pPr>
      <w:r>
        <w:rPr>
          <w:rFonts w:ascii="Times New Roman" w:hAnsi="Times New Roman" w:cs="Times New Roman"/>
        </w:rPr>
        <w:t>Therefore t</w:t>
      </w:r>
      <w:r w:rsidR="00B61195" w:rsidRPr="00375BEB">
        <w:rPr>
          <w:rFonts w:ascii="Times New Roman" w:hAnsi="Times New Roman" w:cs="Times New Roman"/>
        </w:rPr>
        <w:t xml:space="preserve">aking each of the proposed locations into account along with turnover and anticipated usage, it is proposed to levy the following </w:t>
      </w:r>
      <w:r w:rsidR="00EC59FB">
        <w:rPr>
          <w:rFonts w:ascii="Times New Roman" w:hAnsi="Times New Roman" w:cs="Times New Roman"/>
        </w:rPr>
        <w:t>parking charges</w:t>
      </w:r>
      <w:r w:rsidR="00A3777C">
        <w:rPr>
          <w:rFonts w:ascii="Times New Roman" w:hAnsi="Times New Roman" w:cs="Times New Roman"/>
        </w:rPr>
        <w:t>:-</w:t>
      </w:r>
      <w:bookmarkStart w:id="0" w:name="_GoBack"/>
      <w:bookmarkEnd w:id="0"/>
    </w:p>
    <w:tbl>
      <w:tblPr>
        <w:tblStyle w:val="TableGrid"/>
        <w:tblW w:w="7938" w:type="dxa"/>
        <w:tblInd w:w="108" w:type="dxa"/>
        <w:tblLook w:val="04A0" w:firstRow="1" w:lastRow="0" w:firstColumn="1" w:lastColumn="0" w:noHBand="0" w:noVBand="1"/>
      </w:tblPr>
      <w:tblGrid>
        <w:gridCol w:w="2552"/>
        <w:gridCol w:w="5386"/>
      </w:tblGrid>
      <w:tr w:rsidR="00A3777C" w:rsidRPr="00A3777C" w:rsidTr="00800041">
        <w:tc>
          <w:tcPr>
            <w:tcW w:w="7938" w:type="dxa"/>
            <w:gridSpan w:val="2"/>
          </w:tcPr>
          <w:p w:rsidR="00A3777C" w:rsidRPr="00A3777C" w:rsidRDefault="00A3777C" w:rsidP="00A3777C">
            <w:pPr>
              <w:autoSpaceDE w:val="0"/>
              <w:autoSpaceDN w:val="0"/>
              <w:adjustRightInd w:val="0"/>
              <w:jc w:val="both"/>
              <w:rPr>
                <w:rFonts w:ascii="Times New Roman" w:hAnsi="Times New Roman" w:cs="Times New Roman"/>
                <w:b/>
                <w:color w:val="000000"/>
              </w:rPr>
            </w:pPr>
            <w:r w:rsidRPr="00A3777C">
              <w:rPr>
                <w:rFonts w:ascii="Times New Roman" w:hAnsi="Times New Roman" w:cs="Times New Roman"/>
                <w:b/>
                <w:color w:val="000000"/>
              </w:rPr>
              <w:t xml:space="preserve">Ayr - Esplanade (Blackburn Drive) Car Park </w:t>
            </w:r>
          </w:p>
          <w:p w:rsidR="00A3777C" w:rsidRPr="00A3777C" w:rsidRDefault="00A3777C" w:rsidP="00A3777C">
            <w:pPr>
              <w:autoSpaceDE w:val="0"/>
              <w:autoSpaceDN w:val="0"/>
              <w:adjustRightInd w:val="0"/>
              <w:jc w:val="both"/>
              <w:rPr>
                <w:rFonts w:ascii="Times New Roman" w:hAnsi="Times New Roman" w:cs="Times New Roman"/>
                <w:b/>
                <w:color w:val="000000"/>
              </w:rPr>
            </w:pPr>
            <w:r w:rsidRPr="00A3777C">
              <w:rPr>
                <w:rFonts w:ascii="Times New Roman" w:hAnsi="Times New Roman" w:cs="Times New Roman"/>
                <w:b/>
                <w:color w:val="000000"/>
              </w:rPr>
              <w:t>Troon - South Beach Esplanade Car Park</w:t>
            </w:r>
          </w:p>
          <w:p w:rsidR="00A3777C" w:rsidRPr="00A3777C" w:rsidRDefault="00A3777C" w:rsidP="00A3777C">
            <w:pPr>
              <w:autoSpaceDE w:val="0"/>
              <w:autoSpaceDN w:val="0"/>
              <w:adjustRightInd w:val="0"/>
              <w:jc w:val="both"/>
              <w:rPr>
                <w:rFonts w:ascii="Futura BT" w:hAnsi="Futura BT" w:cs="Futura BT"/>
                <w:color w:val="000000"/>
              </w:rPr>
            </w:pPr>
            <w:r w:rsidRPr="00A3777C">
              <w:rPr>
                <w:rFonts w:ascii="Times New Roman" w:hAnsi="Times New Roman" w:cs="Times New Roman"/>
                <w:b/>
                <w:color w:val="000000"/>
              </w:rPr>
              <w:t>Troon - Titchfield Road Car Park</w:t>
            </w:r>
          </w:p>
        </w:tc>
      </w:tr>
      <w:tr w:rsidR="00A3777C" w:rsidRPr="00A3777C" w:rsidTr="00800041">
        <w:tc>
          <w:tcPr>
            <w:tcW w:w="7938" w:type="dxa"/>
            <w:gridSpan w:val="2"/>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Monday to Saturday 10:00am–6:00pm </w:t>
            </w:r>
          </w:p>
          <w:p w:rsidR="00A3777C" w:rsidRPr="00A3777C" w:rsidRDefault="00A3777C" w:rsidP="00A3777C">
            <w:pPr>
              <w:rPr>
                <w:rFonts w:ascii="Times New Roman" w:hAnsi="Times New Roman" w:cs="Times New Roman"/>
              </w:rPr>
            </w:pPr>
            <w:r w:rsidRPr="00A3777C">
              <w:rPr>
                <w:rFonts w:ascii="Times New Roman" w:hAnsi="Times New Roman" w:cs="Times New Roman"/>
              </w:rPr>
              <w:t>To be applied from the date this Order comes into force until 30</w:t>
            </w:r>
            <w:r w:rsidRPr="00A3777C">
              <w:rPr>
                <w:rFonts w:ascii="Times New Roman" w:hAnsi="Times New Roman" w:cs="Times New Roman"/>
                <w:vertAlign w:val="superscript"/>
              </w:rPr>
              <w:t>th</w:t>
            </w:r>
            <w:r w:rsidRPr="00A3777C">
              <w:rPr>
                <w:rFonts w:ascii="Times New Roman" w:hAnsi="Times New Roman" w:cs="Times New Roman"/>
              </w:rPr>
              <w:t xml:space="preserve"> September 2019 and from 1st March–30th September only in subsequent years</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Parking Period</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Proposed Parking Charge</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Up to 30 Minutes</w:t>
            </w:r>
          </w:p>
        </w:tc>
        <w:tc>
          <w:tcPr>
            <w:tcW w:w="5386" w:type="dxa"/>
          </w:tcPr>
          <w:p w:rsidR="00A3777C" w:rsidRPr="00A3777C" w:rsidRDefault="00A3777C" w:rsidP="00A3777C">
            <w:r w:rsidRPr="00A3777C">
              <w:rPr>
                <w:rFonts w:ascii="Times New Roman" w:hAnsi="Times New Roman" w:cs="Times New Roman"/>
              </w:rPr>
              <w:t>£0:50p</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All Day to 6:00pm</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Blue Badge Holders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Free</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 xml:space="preserve">Disabled Bays </w:t>
            </w:r>
          </w:p>
        </w:tc>
        <w:tc>
          <w:tcPr>
            <w:tcW w:w="5386" w:type="dxa"/>
          </w:tcPr>
          <w:p w:rsidR="00A3777C" w:rsidRPr="00A3777C" w:rsidRDefault="00A3777C" w:rsidP="00A3777C">
            <w:r w:rsidRPr="00A3777C">
              <w:rPr>
                <w:rFonts w:ascii="Times New Roman" w:hAnsi="Times New Roman" w:cs="Times New Roman"/>
              </w:rPr>
              <w:t>Free - Maximum stay 3 hours no return within 1 hour</w:t>
            </w:r>
          </w:p>
        </w:tc>
      </w:tr>
    </w:tbl>
    <w:p w:rsidR="00A3777C" w:rsidRPr="00A3777C" w:rsidRDefault="00A3777C" w:rsidP="00A3777C">
      <w:pPr>
        <w:autoSpaceDE w:val="0"/>
        <w:autoSpaceDN w:val="0"/>
        <w:adjustRightInd w:val="0"/>
        <w:spacing w:after="0" w:line="240" w:lineRule="auto"/>
        <w:jc w:val="both"/>
        <w:rPr>
          <w:rFonts w:ascii="Times New Roman" w:hAnsi="Times New Roman" w:cs="Times New Roman"/>
          <w:color w:val="000000"/>
          <w:sz w:val="24"/>
          <w:szCs w:val="24"/>
        </w:rPr>
      </w:pPr>
    </w:p>
    <w:tbl>
      <w:tblPr>
        <w:tblStyle w:val="TableGrid"/>
        <w:tblW w:w="7938" w:type="dxa"/>
        <w:tblInd w:w="108" w:type="dxa"/>
        <w:tblLook w:val="04A0" w:firstRow="1" w:lastRow="0" w:firstColumn="1" w:lastColumn="0" w:noHBand="0" w:noVBand="1"/>
      </w:tblPr>
      <w:tblGrid>
        <w:gridCol w:w="2552"/>
        <w:gridCol w:w="5386"/>
      </w:tblGrid>
      <w:tr w:rsidR="00A3777C" w:rsidRPr="00A3777C" w:rsidTr="00800041">
        <w:tc>
          <w:tcPr>
            <w:tcW w:w="7938" w:type="dxa"/>
            <w:gridSpan w:val="2"/>
          </w:tcPr>
          <w:p w:rsidR="00A3777C" w:rsidRPr="00A3777C" w:rsidRDefault="00A3777C" w:rsidP="00A3777C">
            <w:pPr>
              <w:autoSpaceDE w:val="0"/>
              <w:autoSpaceDN w:val="0"/>
              <w:adjustRightInd w:val="0"/>
              <w:jc w:val="both"/>
              <w:rPr>
                <w:rFonts w:ascii="Times New Roman" w:hAnsi="Times New Roman" w:cs="Times New Roman"/>
                <w:color w:val="000000"/>
              </w:rPr>
            </w:pPr>
            <w:r w:rsidRPr="00A3777C">
              <w:rPr>
                <w:rFonts w:ascii="Times New Roman" w:hAnsi="Times New Roman" w:cs="Times New Roman"/>
                <w:b/>
                <w:color w:val="000000"/>
              </w:rPr>
              <w:t>Ayr - New Road (Tam’s Brig) Car Park</w:t>
            </w:r>
            <w:r w:rsidRPr="00A3777C">
              <w:rPr>
                <w:rFonts w:ascii="Times New Roman" w:hAnsi="Times New Roman" w:cs="Times New Roman"/>
                <w:color w:val="000000"/>
              </w:rPr>
              <w:t xml:space="preserve"> </w:t>
            </w:r>
          </w:p>
        </w:tc>
      </w:tr>
      <w:tr w:rsidR="00A3777C" w:rsidRPr="00A3777C" w:rsidTr="00800041">
        <w:tc>
          <w:tcPr>
            <w:tcW w:w="7938" w:type="dxa"/>
            <w:gridSpan w:val="2"/>
          </w:tcPr>
          <w:p w:rsidR="00A3777C" w:rsidRPr="00A3777C" w:rsidRDefault="00A3777C" w:rsidP="00A3777C">
            <w:pPr>
              <w:rPr>
                <w:rFonts w:ascii="Times New Roman" w:hAnsi="Times New Roman" w:cs="Times New Roman"/>
              </w:rPr>
            </w:pPr>
            <w:r w:rsidRPr="00A3777C">
              <w:rPr>
                <w:rFonts w:ascii="Times New Roman" w:hAnsi="Times New Roman" w:cs="Times New Roman"/>
              </w:rPr>
              <w:t>Monday to Saturday 10:00am–6:00pm</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Parking Period</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Proposed Parking Charge</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Up to 30 Minutes</w:t>
            </w:r>
          </w:p>
        </w:tc>
        <w:tc>
          <w:tcPr>
            <w:tcW w:w="5386" w:type="dxa"/>
          </w:tcPr>
          <w:p w:rsidR="00A3777C" w:rsidRPr="00A3777C" w:rsidRDefault="00A3777C" w:rsidP="00A3777C">
            <w:r w:rsidRPr="00A3777C">
              <w:rPr>
                <w:rFonts w:ascii="Times New Roman" w:hAnsi="Times New Roman" w:cs="Times New Roman"/>
              </w:rPr>
              <w:t>£0:50p</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2 Hours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2 Hours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Up to 3 Hours </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£3:00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Up to 3 Hours 30 Minutes </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£3:50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Up to 4 Hours </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£4:00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Up to 4 Hours 30 Minutes </w:t>
            </w:r>
          </w:p>
        </w:tc>
        <w:tc>
          <w:tcPr>
            <w:tcW w:w="5386" w:type="dxa"/>
          </w:tcPr>
          <w:p w:rsidR="00A3777C" w:rsidRPr="00A3777C" w:rsidRDefault="00A3777C" w:rsidP="00A3777C">
            <w:r w:rsidRPr="00A3777C">
              <w:rPr>
                <w:rFonts w:ascii="Times New Roman" w:hAnsi="Times New Roman" w:cs="Times New Roman"/>
              </w:rPr>
              <w:t>£4:50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 xml:space="preserve">All Day to 6:00pm </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£5:00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Blue Badge Holders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Free</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Disabled Bays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Free - Maximum stay 3 hours no return within 1 hour</w:t>
            </w:r>
          </w:p>
        </w:tc>
      </w:tr>
    </w:tbl>
    <w:p w:rsidR="00A3777C" w:rsidRPr="00A3777C" w:rsidRDefault="00A3777C" w:rsidP="00A3777C">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7938" w:type="dxa"/>
        <w:tblInd w:w="108" w:type="dxa"/>
        <w:tblLook w:val="04A0" w:firstRow="1" w:lastRow="0" w:firstColumn="1" w:lastColumn="0" w:noHBand="0" w:noVBand="1"/>
      </w:tblPr>
      <w:tblGrid>
        <w:gridCol w:w="2552"/>
        <w:gridCol w:w="5386"/>
      </w:tblGrid>
      <w:tr w:rsidR="00A3777C" w:rsidRPr="00A3777C" w:rsidTr="00800041">
        <w:tc>
          <w:tcPr>
            <w:tcW w:w="7938" w:type="dxa"/>
            <w:gridSpan w:val="2"/>
          </w:tcPr>
          <w:p w:rsidR="00A3777C" w:rsidRPr="00A3777C" w:rsidRDefault="00A3777C" w:rsidP="00A3777C">
            <w:pPr>
              <w:rPr>
                <w:rFonts w:ascii="Times New Roman" w:eastAsia="Times New Roman" w:hAnsi="Times New Roman" w:cs="Times New Roman"/>
                <w:b/>
              </w:rPr>
            </w:pPr>
            <w:r w:rsidRPr="00A3777C">
              <w:rPr>
                <w:rFonts w:ascii="Times New Roman" w:eastAsia="Times New Roman" w:hAnsi="Times New Roman" w:cs="Times New Roman"/>
                <w:b/>
              </w:rPr>
              <w:t>Prestwick - Bellevue Road Car Park</w:t>
            </w:r>
          </w:p>
          <w:p w:rsidR="00A3777C" w:rsidRPr="00A3777C" w:rsidRDefault="00A3777C" w:rsidP="00A3777C">
            <w:pPr>
              <w:rPr>
                <w:rFonts w:ascii="Times New Roman" w:hAnsi="Times New Roman" w:cs="Times New Roman"/>
              </w:rPr>
            </w:pPr>
            <w:r w:rsidRPr="00A3777C">
              <w:rPr>
                <w:rFonts w:ascii="Times New Roman" w:eastAsia="Times New Roman" w:hAnsi="Times New Roman" w:cs="Times New Roman"/>
                <w:b/>
              </w:rPr>
              <w:t>Troon</w:t>
            </w:r>
            <w:r w:rsidRPr="00A3777C">
              <w:rPr>
                <w:rFonts w:ascii="Times New Roman" w:eastAsia="Times New Roman" w:hAnsi="Times New Roman" w:cs="Times New Roman"/>
              </w:rPr>
              <w:t xml:space="preserve"> - </w:t>
            </w:r>
            <w:r w:rsidRPr="00A3777C">
              <w:rPr>
                <w:rFonts w:ascii="Times New Roman" w:eastAsia="Times New Roman" w:hAnsi="Times New Roman" w:cs="Times New Roman"/>
                <w:b/>
              </w:rPr>
              <w:t>South Beach Road (Ivy Cottage) Car Park</w:t>
            </w:r>
          </w:p>
        </w:tc>
      </w:tr>
      <w:tr w:rsidR="00A3777C" w:rsidRPr="00A3777C" w:rsidTr="00800041">
        <w:tc>
          <w:tcPr>
            <w:tcW w:w="7938" w:type="dxa"/>
            <w:gridSpan w:val="2"/>
          </w:tcPr>
          <w:p w:rsidR="00A3777C" w:rsidRPr="00A3777C" w:rsidRDefault="00A3777C" w:rsidP="00A3777C">
            <w:pPr>
              <w:rPr>
                <w:rFonts w:ascii="Times New Roman" w:hAnsi="Times New Roman" w:cs="Times New Roman"/>
              </w:rPr>
            </w:pPr>
            <w:r w:rsidRPr="00A3777C">
              <w:rPr>
                <w:rFonts w:ascii="Times New Roman" w:hAnsi="Times New Roman" w:cs="Times New Roman"/>
              </w:rPr>
              <w:t>Monday to Saturday 10:00am–6:00pm</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Parking Period</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Proposed Parking Charge</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Up to 30 Minutes</w:t>
            </w:r>
          </w:p>
        </w:tc>
        <w:tc>
          <w:tcPr>
            <w:tcW w:w="5386" w:type="dxa"/>
          </w:tcPr>
          <w:p w:rsidR="00A3777C" w:rsidRPr="00A3777C" w:rsidRDefault="00A3777C" w:rsidP="00A3777C">
            <w:r w:rsidRPr="00A3777C">
              <w:rPr>
                <w:rFonts w:ascii="Times New Roman" w:hAnsi="Times New Roman" w:cs="Times New Roman"/>
              </w:rPr>
              <w:t>£0:50p</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2 Hours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2 Hours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All Day to 6:00pm</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£3:00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Blue Badge Holders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Free</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Disabled Bays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Free - Maximum stay 3 hours no return within 1 hour</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Season Ticket</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£80:00 + VAT Quarterly</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Season Ticket</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£250:00 + VAT  Annually</w:t>
            </w:r>
          </w:p>
        </w:tc>
      </w:tr>
    </w:tbl>
    <w:p w:rsidR="00A3777C" w:rsidRPr="00A3777C" w:rsidRDefault="00A3777C" w:rsidP="00A3777C">
      <w:pPr>
        <w:autoSpaceDE w:val="0"/>
        <w:autoSpaceDN w:val="0"/>
        <w:adjustRightInd w:val="0"/>
        <w:spacing w:after="0" w:line="240" w:lineRule="auto"/>
        <w:jc w:val="both"/>
        <w:rPr>
          <w:rFonts w:ascii="Times New Roman" w:hAnsi="Times New Roman" w:cs="Times New Roman"/>
          <w:b/>
          <w:color w:val="000000"/>
          <w:sz w:val="24"/>
          <w:szCs w:val="24"/>
        </w:rPr>
      </w:pPr>
    </w:p>
    <w:tbl>
      <w:tblPr>
        <w:tblStyle w:val="TableGrid"/>
        <w:tblW w:w="7938" w:type="dxa"/>
        <w:tblInd w:w="108" w:type="dxa"/>
        <w:tblLook w:val="04A0" w:firstRow="1" w:lastRow="0" w:firstColumn="1" w:lastColumn="0" w:noHBand="0" w:noVBand="1"/>
      </w:tblPr>
      <w:tblGrid>
        <w:gridCol w:w="2552"/>
        <w:gridCol w:w="5386"/>
      </w:tblGrid>
      <w:tr w:rsidR="00A3777C" w:rsidRPr="00A3777C" w:rsidTr="00800041">
        <w:tc>
          <w:tcPr>
            <w:tcW w:w="7938" w:type="dxa"/>
            <w:gridSpan w:val="2"/>
          </w:tcPr>
          <w:p w:rsidR="00A3777C" w:rsidRPr="00A3777C" w:rsidRDefault="00A3777C" w:rsidP="00A3777C">
            <w:pPr>
              <w:rPr>
                <w:rFonts w:ascii="Times New Roman" w:hAnsi="Times New Roman" w:cs="Times New Roman"/>
                <w:b/>
              </w:rPr>
            </w:pPr>
            <w:r w:rsidRPr="00A3777C">
              <w:rPr>
                <w:rFonts w:ascii="Times New Roman" w:hAnsi="Times New Roman" w:cs="Times New Roman"/>
                <w:b/>
              </w:rPr>
              <w:t>Electric &amp; Hybrid Vehicles in all car parks where applicable</w:t>
            </w:r>
          </w:p>
        </w:tc>
      </w:tr>
      <w:tr w:rsidR="00A3777C" w:rsidRPr="00A3777C" w:rsidTr="00800041">
        <w:tc>
          <w:tcPr>
            <w:tcW w:w="7938" w:type="dxa"/>
            <w:gridSpan w:val="2"/>
          </w:tcPr>
          <w:p w:rsidR="00A3777C" w:rsidRPr="00A3777C" w:rsidRDefault="00A3777C" w:rsidP="00A3777C">
            <w:pPr>
              <w:rPr>
                <w:rFonts w:ascii="Times New Roman" w:hAnsi="Times New Roman" w:cs="Times New Roman"/>
              </w:rPr>
            </w:pPr>
            <w:r w:rsidRPr="00A3777C">
              <w:rPr>
                <w:rFonts w:ascii="Times New Roman" w:hAnsi="Times New Roman" w:cs="Times New Roman"/>
              </w:rPr>
              <w:t>The free of charge concession for Blue Badge holders does not apply to vehicles using the Electric &amp; Hybrid charging facility</w:t>
            </w:r>
          </w:p>
        </w:tc>
      </w:tr>
      <w:tr w:rsidR="00A3777C" w:rsidRPr="00A3777C" w:rsidTr="00800041">
        <w:tc>
          <w:tcPr>
            <w:tcW w:w="7938" w:type="dxa"/>
            <w:gridSpan w:val="2"/>
          </w:tcPr>
          <w:p w:rsidR="00A3777C" w:rsidRPr="00A3777C" w:rsidRDefault="00A3777C" w:rsidP="00A3777C">
            <w:pPr>
              <w:rPr>
                <w:rFonts w:ascii="Times New Roman" w:hAnsi="Times New Roman" w:cs="Times New Roman"/>
              </w:rPr>
            </w:pPr>
            <w:r w:rsidRPr="00A3777C">
              <w:rPr>
                <w:rFonts w:ascii="Times New Roman" w:hAnsi="Times New Roman" w:cs="Times New Roman"/>
              </w:rPr>
              <w:t>Monday to Saturday 10:00am–6:00pm</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Proposed Parking Charge</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Parking Period</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Up to 30 Minutes</w:t>
            </w:r>
          </w:p>
        </w:tc>
        <w:tc>
          <w:tcPr>
            <w:tcW w:w="5386" w:type="dxa"/>
          </w:tcPr>
          <w:p w:rsidR="00A3777C" w:rsidRPr="00A3777C" w:rsidRDefault="00A3777C" w:rsidP="00A3777C">
            <w:r w:rsidRPr="00A3777C">
              <w:rPr>
                <w:rFonts w:ascii="Times New Roman" w:hAnsi="Times New Roman" w:cs="Times New Roman"/>
              </w:rPr>
              <w:t>£0:50p</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£1:00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1 Hour 30 Minutes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£1:50</w:t>
            </w:r>
          </w:p>
        </w:tc>
      </w:tr>
      <w:tr w:rsidR="00A3777C" w:rsidRPr="00A3777C" w:rsidTr="00800041">
        <w:tc>
          <w:tcPr>
            <w:tcW w:w="2552"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Up to 2 Hours</w:t>
            </w:r>
          </w:p>
        </w:tc>
        <w:tc>
          <w:tcPr>
            <w:tcW w:w="5386" w:type="dxa"/>
          </w:tcPr>
          <w:p w:rsidR="00A3777C" w:rsidRPr="00A3777C" w:rsidRDefault="00A3777C" w:rsidP="00A3777C">
            <w:pPr>
              <w:rPr>
                <w:rFonts w:ascii="Times New Roman" w:hAnsi="Times New Roman" w:cs="Times New Roman"/>
              </w:rPr>
            </w:pPr>
            <w:r w:rsidRPr="00A3777C">
              <w:rPr>
                <w:rFonts w:ascii="Times New Roman" w:hAnsi="Times New Roman" w:cs="Times New Roman"/>
              </w:rPr>
              <w:t>£2:00</w:t>
            </w:r>
          </w:p>
        </w:tc>
      </w:tr>
      <w:tr w:rsidR="00A3777C" w:rsidRPr="00A3777C" w:rsidTr="00800041">
        <w:tc>
          <w:tcPr>
            <w:tcW w:w="2552" w:type="dxa"/>
          </w:tcPr>
          <w:p w:rsidR="00A3777C" w:rsidRPr="00A3777C" w:rsidRDefault="00A3777C" w:rsidP="00A3777C">
            <w:r w:rsidRPr="00A3777C">
              <w:rPr>
                <w:rFonts w:ascii="Times New Roman" w:hAnsi="Times New Roman" w:cs="Times New Roman"/>
              </w:rPr>
              <w:t>Over 2 Hours</w:t>
            </w:r>
          </w:p>
        </w:tc>
        <w:tc>
          <w:tcPr>
            <w:tcW w:w="5386" w:type="dxa"/>
          </w:tcPr>
          <w:p w:rsidR="00A3777C" w:rsidRPr="00A3777C" w:rsidRDefault="00A3777C" w:rsidP="00A3777C">
            <w:r w:rsidRPr="00A3777C">
              <w:rPr>
                <w:rFonts w:ascii="Times New Roman" w:hAnsi="Times New Roman" w:cs="Times New Roman"/>
              </w:rPr>
              <w:t>£2:00</w:t>
            </w:r>
          </w:p>
        </w:tc>
      </w:tr>
      <w:tr w:rsidR="00A3777C" w:rsidRPr="00A3777C" w:rsidTr="00800041">
        <w:tc>
          <w:tcPr>
            <w:tcW w:w="7938" w:type="dxa"/>
            <w:gridSpan w:val="2"/>
          </w:tcPr>
          <w:p w:rsidR="00A3777C" w:rsidRPr="00A3777C" w:rsidRDefault="00A3777C" w:rsidP="00A3777C">
            <w:r w:rsidRPr="00A3777C">
              <w:rPr>
                <w:rFonts w:ascii="Times New Roman" w:hAnsi="Times New Roman" w:cs="Times New Roman"/>
              </w:rPr>
              <w:t>Maximum stay 4 hours no return within 1 hour</w:t>
            </w:r>
          </w:p>
        </w:tc>
      </w:tr>
    </w:tbl>
    <w:p w:rsidR="0011583C" w:rsidRPr="00375BEB" w:rsidRDefault="0011583C" w:rsidP="00C92C7E">
      <w:pPr>
        <w:spacing w:after="0" w:line="240" w:lineRule="auto"/>
        <w:rPr>
          <w:rFonts w:ascii="Times New Roman" w:hAnsi="Times New Roman" w:cs="Times New Roman"/>
        </w:rPr>
      </w:pPr>
    </w:p>
    <w:p w:rsidR="002F38D7" w:rsidRPr="00EF1536" w:rsidRDefault="002F38D7" w:rsidP="00EF1536">
      <w:pPr>
        <w:jc w:val="both"/>
        <w:rPr>
          <w:rFonts w:ascii="Times New Roman" w:hAnsi="Times New Roman" w:cs="Times New Roman"/>
          <w:iCs/>
        </w:rPr>
      </w:pPr>
      <w:r w:rsidRPr="00EF1536">
        <w:rPr>
          <w:rFonts w:ascii="Times New Roman" w:hAnsi="Times New Roman" w:cs="Times New Roman"/>
          <w:iCs/>
        </w:rPr>
        <w:t xml:space="preserve">The introduction of charges will afford the Council greater control over the parking facilities and create a much needed turnover in spaces, especially during the busy summer months. This in turn will help locals and visitors alike find parking spaces close to the various amenities and businesses which should have a positive knock on effect on the local economy. </w:t>
      </w:r>
    </w:p>
    <w:p w:rsidR="0040052C" w:rsidRDefault="0040052C" w:rsidP="0040052C">
      <w:pPr>
        <w:spacing w:after="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Donald Gillies, </w:t>
      </w:r>
    </w:p>
    <w:p w:rsidR="0040052C" w:rsidRDefault="0040052C" w:rsidP="0040052C">
      <w:pPr>
        <w:spacing w:after="0" w:line="280" w:lineRule="exact"/>
        <w:jc w:val="both"/>
        <w:rPr>
          <w:rFonts w:ascii="Times New Roman" w:eastAsia="Times New Roman" w:hAnsi="Times New Roman"/>
          <w:sz w:val="24"/>
          <w:szCs w:val="24"/>
        </w:rPr>
      </w:pPr>
      <w:r>
        <w:rPr>
          <w:rFonts w:ascii="Times New Roman" w:eastAsia="Times New Roman" w:hAnsi="Times New Roman"/>
          <w:sz w:val="24"/>
          <w:szCs w:val="24"/>
        </w:rPr>
        <w:t xml:space="preserve">Director of Place, South Ayrshire Council, </w:t>
      </w:r>
    </w:p>
    <w:p w:rsidR="0040052C" w:rsidRDefault="0040052C" w:rsidP="0040052C">
      <w:pPr>
        <w:spacing w:after="0" w:line="280" w:lineRule="exact"/>
        <w:jc w:val="both"/>
        <w:rPr>
          <w:rFonts w:ascii="Arial" w:hAnsi="Arial" w:cs="Arial"/>
          <w:u w:val="single"/>
        </w:rPr>
      </w:pPr>
      <w:r>
        <w:rPr>
          <w:rFonts w:ascii="Times New Roman" w:eastAsia="Times New Roman" w:hAnsi="Times New Roman"/>
          <w:sz w:val="24"/>
          <w:szCs w:val="24"/>
        </w:rPr>
        <w:t>County Buildings, Wellington Square, Ayr KA7 1DR</w:t>
      </w:r>
    </w:p>
    <w:p w:rsidR="0040052C" w:rsidRPr="00375BEB" w:rsidRDefault="0040052C" w:rsidP="00C92C7E">
      <w:pPr>
        <w:spacing w:after="0" w:line="240" w:lineRule="auto"/>
        <w:rPr>
          <w:rFonts w:ascii="Times New Roman" w:hAnsi="Times New Roman" w:cs="Times New Roman"/>
        </w:rPr>
      </w:pPr>
    </w:p>
    <w:sectPr w:rsidR="0040052C" w:rsidRPr="00375BEB" w:rsidSect="0040052C">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BT">
    <w:altName w:val="Futura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62375"/>
    <w:multiLevelType w:val="multilevel"/>
    <w:tmpl w:val="AB5EDAE2"/>
    <w:lvl w:ilvl="0">
      <w:start w:val="4"/>
      <w:numFmt w:val="decimal"/>
      <w:pStyle w:val="Heading1"/>
      <w:lvlText w:val="%1."/>
      <w:lvlJc w:val="left"/>
      <w:pPr>
        <w:ind w:left="360" w:hanging="360"/>
      </w:pPr>
      <w:rPr>
        <w:sz w:val="24"/>
        <w:szCs w:val="24"/>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8203D6A"/>
    <w:multiLevelType w:val="hybridMultilevel"/>
    <w:tmpl w:val="1F68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483CF2"/>
    <w:multiLevelType w:val="hybridMultilevel"/>
    <w:tmpl w:val="9B1E63F4"/>
    <w:lvl w:ilvl="0" w:tplc="0809000F">
      <w:start w:val="1"/>
      <w:numFmt w:val="decimal"/>
      <w:lvlText w:val="%1."/>
      <w:lvlJc w:val="left"/>
      <w:pPr>
        <w:ind w:left="1077" w:hanging="360"/>
      </w:p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A5"/>
    <w:rsid w:val="00005830"/>
    <w:rsid w:val="00062112"/>
    <w:rsid w:val="000A087E"/>
    <w:rsid w:val="000D5FEF"/>
    <w:rsid w:val="000D6C3B"/>
    <w:rsid w:val="000F6627"/>
    <w:rsid w:val="0011583C"/>
    <w:rsid w:val="00116C53"/>
    <w:rsid w:val="00153882"/>
    <w:rsid w:val="00223DA7"/>
    <w:rsid w:val="00253F32"/>
    <w:rsid w:val="00267083"/>
    <w:rsid w:val="00290BAC"/>
    <w:rsid w:val="00295E02"/>
    <w:rsid w:val="002A7849"/>
    <w:rsid w:val="002E1945"/>
    <w:rsid w:val="002F38D7"/>
    <w:rsid w:val="00313E6F"/>
    <w:rsid w:val="00375BEB"/>
    <w:rsid w:val="00383F54"/>
    <w:rsid w:val="003D0D07"/>
    <w:rsid w:val="003E767D"/>
    <w:rsid w:val="0040052C"/>
    <w:rsid w:val="004E244C"/>
    <w:rsid w:val="00570027"/>
    <w:rsid w:val="005A0DA5"/>
    <w:rsid w:val="005D056A"/>
    <w:rsid w:val="00672DDA"/>
    <w:rsid w:val="00680551"/>
    <w:rsid w:val="006B2312"/>
    <w:rsid w:val="006C43B1"/>
    <w:rsid w:val="006C6E2D"/>
    <w:rsid w:val="006D4EA9"/>
    <w:rsid w:val="00721890"/>
    <w:rsid w:val="00724F21"/>
    <w:rsid w:val="00730FD8"/>
    <w:rsid w:val="00736A30"/>
    <w:rsid w:val="007948B9"/>
    <w:rsid w:val="007C2C33"/>
    <w:rsid w:val="007D4AB2"/>
    <w:rsid w:val="00846CCD"/>
    <w:rsid w:val="0086792B"/>
    <w:rsid w:val="00872E3C"/>
    <w:rsid w:val="00884A70"/>
    <w:rsid w:val="00884CE7"/>
    <w:rsid w:val="008A077D"/>
    <w:rsid w:val="008E618B"/>
    <w:rsid w:val="0090616F"/>
    <w:rsid w:val="009C378C"/>
    <w:rsid w:val="009D47C8"/>
    <w:rsid w:val="009E6608"/>
    <w:rsid w:val="00A071D6"/>
    <w:rsid w:val="00A23B81"/>
    <w:rsid w:val="00A33182"/>
    <w:rsid w:val="00A3777C"/>
    <w:rsid w:val="00A55F9F"/>
    <w:rsid w:val="00A67BE2"/>
    <w:rsid w:val="00A71338"/>
    <w:rsid w:val="00A72313"/>
    <w:rsid w:val="00A85133"/>
    <w:rsid w:val="00AC1D9E"/>
    <w:rsid w:val="00AD12B4"/>
    <w:rsid w:val="00AD7B89"/>
    <w:rsid w:val="00AE3564"/>
    <w:rsid w:val="00AF281F"/>
    <w:rsid w:val="00B32196"/>
    <w:rsid w:val="00B61195"/>
    <w:rsid w:val="00B953A5"/>
    <w:rsid w:val="00BA4B3C"/>
    <w:rsid w:val="00BE3516"/>
    <w:rsid w:val="00BF4F7C"/>
    <w:rsid w:val="00C92C7E"/>
    <w:rsid w:val="00CD0F81"/>
    <w:rsid w:val="00CD21B7"/>
    <w:rsid w:val="00CD49D8"/>
    <w:rsid w:val="00D5721C"/>
    <w:rsid w:val="00D85C22"/>
    <w:rsid w:val="00D92EE4"/>
    <w:rsid w:val="00DD1C72"/>
    <w:rsid w:val="00E22FBD"/>
    <w:rsid w:val="00E419F0"/>
    <w:rsid w:val="00E861BD"/>
    <w:rsid w:val="00EC59FB"/>
    <w:rsid w:val="00EE6329"/>
    <w:rsid w:val="00EF1536"/>
    <w:rsid w:val="00F37B8F"/>
    <w:rsid w:val="00F5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8"/>
  </w:style>
  <w:style w:type="paragraph" w:styleId="Heading1">
    <w:name w:val="heading 1"/>
    <w:aliases w:val="Barrie's Headings"/>
    <w:basedOn w:val="Normal"/>
    <w:next w:val="Normal"/>
    <w:link w:val="Heading1Char"/>
    <w:uiPriority w:val="9"/>
    <w:qFormat/>
    <w:rsid w:val="005A0DA5"/>
    <w:pPr>
      <w:keepNext/>
      <w:keepLines/>
      <w:numPr>
        <w:numId w:val="2"/>
      </w:numPr>
      <w:spacing w:before="240" w:after="0" w:line="240" w:lineRule="auto"/>
      <w:jc w:val="both"/>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A5"/>
    <w:pPr>
      <w:spacing w:after="0" w:line="240" w:lineRule="auto"/>
      <w:ind w:left="720"/>
      <w:contextualSpacing/>
      <w:jc w:val="both"/>
    </w:pPr>
  </w:style>
  <w:style w:type="character" w:customStyle="1" w:styleId="Heading1Char">
    <w:name w:val="Heading 1 Char"/>
    <w:aliases w:val="Barrie's Headings Char"/>
    <w:basedOn w:val="DefaultParagraphFont"/>
    <w:link w:val="Heading1"/>
    <w:uiPriority w:val="9"/>
    <w:rsid w:val="005A0DA5"/>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6C6E2D"/>
    <w:rPr>
      <w:color w:val="0000FF" w:themeColor="hyperlink"/>
      <w:u w:val="single"/>
    </w:rPr>
  </w:style>
  <w:style w:type="paragraph" w:styleId="Title">
    <w:name w:val="Title"/>
    <w:basedOn w:val="Normal"/>
    <w:link w:val="TitleChar"/>
    <w:qFormat/>
    <w:rsid w:val="00375BEB"/>
    <w:pPr>
      <w:spacing w:after="0" w:line="360" w:lineRule="auto"/>
      <w:jc w:val="center"/>
    </w:pPr>
    <w:rPr>
      <w:rFonts w:ascii="Arial" w:eastAsia="Times New Roman" w:hAnsi="Arial" w:cs="Arial"/>
      <w:b/>
      <w:sz w:val="24"/>
      <w:szCs w:val="24"/>
      <w:u w:val="single"/>
    </w:rPr>
  </w:style>
  <w:style w:type="character" w:customStyle="1" w:styleId="TitleChar">
    <w:name w:val="Title Char"/>
    <w:basedOn w:val="DefaultParagraphFont"/>
    <w:link w:val="Title"/>
    <w:rsid w:val="00375BEB"/>
    <w:rPr>
      <w:rFonts w:ascii="Arial" w:eastAsia="Times New Roman" w:hAnsi="Arial" w:cs="Arial"/>
      <w:b/>
      <w:sz w:val="24"/>
      <w:szCs w:val="24"/>
      <w:u w:val="single"/>
    </w:rPr>
  </w:style>
  <w:style w:type="table" w:styleId="TableGrid">
    <w:name w:val="Table Grid"/>
    <w:basedOn w:val="TableNormal"/>
    <w:uiPriority w:val="59"/>
    <w:rsid w:val="0029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8"/>
  </w:style>
  <w:style w:type="paragraph" w:styleId="Heading1">
    <w:name w:val="heading 1"/>
    <w:aliases w:val="Barrie's Headings"/>
    <w:basedOn w:val="Normal"/>
    <w:next w:val="Normal"/>
    <w:link w:val="Heading1Char"/>
    <w:uiPriority w:val="9"/>
    <w:qFormat/>
    <w:rsid w:val="005A0DA5"/>
    <w:pPr>
      <w:keepNext/>
      <w:keepLines/>
      <w:numPr>
        <w:numId w:val="2"/>
      </w:numPr>
      <w:spacing w:before="240" w:after="0" w:line="240" w:lineRule="auto"/>
      <w:jc w:val="both"/>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DA5"/>
    <w:pPr>
      <w:spacing w:after="0" w:line="240" w:lineRule="auto"/>
      <w:ind w:left="720"/>
      <w:contextualSpacing/>
      <w:jc w:val="both"/>
    </w:pPr>
  </w:style>
  <w:style w:type="character" w:customStyle="1" w:styleId="Heading1Char">
    <w:name w:val="Heading 1 Char"/>
    <w:aliases w:val="Barrie's Headings Char"/>
    <w:basedOn w:val="DefaultParagraphFont"/>
    <w:link w:val="Heading1"/>
    <w:uiPriority w:val="9"/>
    <w:rsid w:val="005A0DA5"/>
    <w:rPr>
      <w:rFonts w:asciiTheme="majorHAnsi" w:eastAsiaTheme="majorEastAsia" w:hAnsiTheme="majorHAnsi" w:cstheme="majorBidi"/>
      <w:sz w:val="24"/>
      <w:szCs w:val="24"/>
    </w:rPr>
  </w:style>
  <w:style w:type="character" w:styleId="Hyperlink">
    <w:name w:val="Hyperlink"/>
    <w:basedOn w:val="DefaultParagraphFont"/>
    <w:uiPriority w:val="99"/>
    <w:semiHidden/>
    <w:unhideWhenUsed/>
    <w:rsid w:val="006C6E2D"/>
    <w:rPr>
      <w:color w:val="0000FF" w:themeColor="hyperlink"/>
      <w:u w:val="single"/>
    </w:rPr>
  </w:style>
  <w:style w:type="paragraph" w:styleId="Title">
    <w:name w:val="Title"/>
    <w:basedOn w:val="Normal"/>
    <w:link w:val="TitleChar"/>
    <w:qFormat/>
    <w:rsid w:val="00375BEB"/>
    <w:pPr>
      <w:spacing w:after="0" w:line="360" w:lineRule="auto"/>
      <w:jc w:val="center"/>
    </w:pPr>
    <w:rPr>
      <w:rFonts w:ascii="Arial" w:eastAsia="Times New Roman" w:hAnsi="Arial" w:cs="Arial"/>
      <w:b/>
      <w:sz w:val="24"/>
      <w:szCs w:val="24"/>
      <w:u w:val="single"/>
    </w:rPr>
  </w:style>
  <w:style w:type="character" w:customStyle="1" w:styleId="TitleChar">
    <w:name w:val="Title Char"/>
    <w:basedOn w:val="DefaultParagraphFont"/>
    <w:link w:val="Title"/>
    <w:rsid w:val="00375BEB"/>
    <w:rPr>
      <w:rFonts w:ascii="Arial" w:eastAsia="Times New Roman" w:hAnsi="Arial" w:cs="Arial"/>
      <w:b/>
      <w:sz w:val="24"/>
      <w:szCs w:val="24"/>
      <w:u w:val="single"/>
    </w:rPr>
  </w:style>
  <w:style w:type="table" w:styleId="TableGrid">
    <w:name w:val="Table Grid"/>
    <w:basedOn w:val="TableNormal"/>
    <w:uiPriority w:val="59"/>
    <w:rsid w:val="00290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2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7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F4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8126">
      <w:bodyDiv w:val="1"/>
      <w:marLeft w:val="0"/>
      <w:marRight w:val="0"/>
      <w:marTop w:val="0"/>
      <w:marBottom w:val="0"/>
      <w:divBdr>
        <w:top w:val="none" w:sz="0" w:space="0" w:color="auto"/>
        <w:left w:val="none" w:sz="0" w:space="0" w:color="auto"/>
        <w:bottom w:val="none" w:sz="0" w:space="0" w:color="auto"/>
        <w:right w:val="none" w:sz="0" w:space="0" w:color="auto"/>
      </w:divBdr>
    </w:div>
    <w:div w:id="986782927">
      <w:bodyDiv w:val="1"/>
      <w:marLeft w:val="0"/>
      <w:marRight w:val="0"/>
      <w:marTop w:val="0"/>
      <w:marBottom w:val="0"/>
      <w:divBdr>
        <w:top w:val="none" w:sz="0" w:space="0" w:color="auto"/>
        <w:left w:val="none" w:sz="0" w:space="0" w:color="auto"/>
        <w:bottom w:val="none" w:sz="0" w:space="0" w:color="auto"/>
        <w:right w:val="none" w:sz="0" w:space="0" w:color="auto"/>
      </w:divBdr>
    </w:div>
    <w:div w:id="1214122988">
      <w:bodyDiv w:val="1"/>
      <w:marLeft w:val="0"/>
      <w:marRight w:val="0"/>
      <w:marTop w:val="0"/>
      <w:marBottom w:val="0"/>
      <w:divBdr>
        <w:top w:val="none" w:sz="0" w:space="0" w:color="auto"/>
        <w:left w:val="none" w:sz="0" w:space="0" w:color="auto"/>
        <w:bottom w:val="none" w:sz="0" w:space="0" w:color="auto"/>
        <w:right w:val="none" w:sz="0" w:space="0" w:color="auto"/>
      </w:divBdr>
    </w:div>
    <w:div w:id="1594163299">
      <w:bodyDiv w:val="1"/>
      <w:marLeft w:val="0"/>
      <w:marRight w:val="0"/>
      <w:marTop w:val="0"/>
      <w:marBottom w:val="0"/>
      <w:divBdr>
        <w:top w:val="none" w:sz="0" w:space="0" w:color="auto"/>
        <w:left w:val="none" w:sz="0" w:space="0" w:color="auto"/>
        <w:bottom w:val="none" w:sz="0" w:space="0" w:color="auto"/>
        <w:right w:val="none" w:sz="0" w:space="0" w:color="auto"/>
      </w:divBdr>
    </w:div>
    <w:div w:id="1920745384">
      <w:bodyDiv w:val="1"/>
      <w:marLeft w:val="0"/>
      <w:marRight w:val="0"/>
      <w:marTop w:val="0"/>
      <w:marBottom w:val="0"/>
      <w:divBdr>
        <w:top w:val="none" w:sz="0" w:space="0" w:color="auto"/>
        <w:left w:val="none" w:sz="0" w:space="0" w:color="auto"/>
        <w:bottom w:val="none" w:sz="0" w:space="0" w:color="auto"/>
        <w:right w:val="none" w:sz="0" w:space="0" w:color="auto"/>
      </w:divBdr>
    </w:div>
    <w:div w:id="20253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Stephen</dc:creator>
  <cp:lastModifiedBy>Murray, Stephen</cp:lastModifiedBy>
  <cp:revision>7</cp:revision>
  <cp:lastPrinted>2019-04-05T11:26:00Z</cp:lastPrinted>
  <dcterms:created xsi:type="dcterms:W3CDTF">2019-03-26T12:12:00Z</dcterms:created>
  <dcterms:modified xsi:type="dcterms:W3CDTF">2019-04-05T11:44:00Z</dcterms:modified>
</cp:coreProperties>
</file>