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21EC" w14:textId="28CB74E9" w:rsidR="00860F90" w:rsidRPr="001469BC" w:rsidRDefault="00860F90" w:rsidP="0066112B">
      <w:pPr>
        <w:pStyle w:val="Title"/>
        <w:rPr>
          <w:sz w:val="16"/>
          <w:szCs w:val="16"/>
        </w:rPr>
      </w:pPr>
      <w:bookmarkStart w:id="0" w:name="_GoBack"/>
      <w:bookmarkEnd w:id="0"/>
      <w:r w:rsidRPr="001469BC">
        <w:rPr>
          <w:sz w:val="16"/>
          <w:szCs w:val="16"/>
        </w:rPr>
        <w:t>PERTH AND KINROSS COUNCIL</w:t>
      </w:r>
      <w:r w:rsidR="001469BC" w:rsidRPr="001469BC">
        <w:rPr>
          <w:sz w:val="16"/>
          <w:szCs w:val="16"/>
        </w:rPr>
        <w:t xml:space="preserve"> - </w:t>
      </w:r>
      <w:r w:rsidR="00E35393" w:rsidRPr="001469BC">
        <w:rPr>
          <w:sz w:val="16"/>
          <w:szCs w:val="16"/>
        </w:rPr>
        <w:t xml:space="preserve">NOTICE OF </w:t>
      </w:r>
      <w:r w:rsidRPr="001469BC">
        <w:rPr>
          <w:sz w:val="16"/>
          <w:szCs w:val="16"/>
        </w:rPr>
        <w:t>ALTERATIONS TO PARKING CHARGES</w:t>
      </w:r>
    </w:p>
    <w:p w14:paraId="7879BBA1" w14:textId="4B8C8520" w:rsidR="00860F90" w:rsidRPr="005774FA" w:rsidRDefault="00860F90" w:rsidP="009D3B5B">
      <w:pPr>
        <w:tabs>
          <w:tab w:val="left" w:pos="8280"/>
        </w:tabs>
        <w:jc w:val="both"/>
        <w:rPr>
          <w:sz w:val="11"/>
          <w:szCs w:val="11"/>
        </w:rPr>
      </w:pPr>
      <w:r w:rsidRPr="005774FA">
        <w:rPr>
          <w:sz w:val="11"/>
          <w:szCs w:val="11"/>
        </w:rPr>
        <w:t>On</w:t>
      </w:r>
      <w:r w:rsidR="00AE1FC3">
        <w:rPr>
          <w:sz w:val="11"/>
          <w:szCs w:val="11"/>
        </w:rPr>
        <w:t xml:space="preserve"> </w:t>
      </w:r>
      <w:r w:rsidR="009926D7">
        <w:rPr>
          <w:sz w:val="11"/>
          <w:szCs w:val="11"/>
        </w:rPr>
        <w:t xml:space="preserve">20/2/19 </w:t>
      </w:r>
      <w:r w:rsidR="009D3B5B">
        <w:rPr>
          <w:sz w:val="11"/>
          <w:szCs w:val="11"/>
        </w:rPr>
        <w:t>t</w:t>
      </w:r>
      <w:r w:rsidRPr="005774FA">
        <w:rPr>
          <w:sz w:val="11"/>
          <w:szCs w:val="11"/>
        </w:rPr>
        <w:t xml:space="preserve">he </w:t>
      </w:r>
      <w:r w:rsidR="009926D7">
        <w:rPr>
          <w:sz w:val="11"/>
          <w:szCs w:val="11"/>
        </w:rPr>
        <w:t xml:space="preserve">full </w:t>
      </w:r>
      <w:r w:rsidR="009D3B5B">
        <w:rPr>
          <w:sz w:val="11"/>
          <w:szCs w:val="11"/>
        </w:rPr>
        <w:t xml:space="preserve">meeting of </w:t>
      </w:r>
      <w:r w:rsidRPr="00467B0D">
        <w:rPr>
          <w:sz w:val="11"/>
          <w:szCs w:val="11"/>
        </w:rPr>
        <w:t>Perth and Kinross Council</w:t>
      </w:r>
      <w:r w:rsidRPr="005774FA">
        <w:rPr>
          <w:sz w:val="11"/>
          <w:szCs w:val="11"/>
        </w:rPr>
        <w:t xml:space="preserve"> approved the introduction of new parking</w:t>
      </w:r>
      <w:r w:rsidR="00E35393">
        <w:rPr>
          <w:sz w:val="11"/>
          <w:szCs w:val="11"/>
        </w:rPr>
        <w:t xml:space="preserve"> </w:t>
      </w:r>
      <w:r w:rsidRPr="005774FA">
        <w:rPr>
          <w:sz w:val="11"/>
          <w:szCs w:val="11"/>
        </w:rPr>
        <w:t xml:space="preserve">charges </w:t>
      </w:r>
      <w:r w:rsidR="009451FA" w:rsidRPr="005774FA">
        <w:rPr>
          <w:sz w:val="11"/>
          <w:szCs w:val="11"/>
        </w:rPr>
        <w:t>throughout</w:t>
      </w:r>
      <w:r w:rsidR="004A4D36" w:rsidRPr="005774FA">
        <w:rPr>
          <w:sz w:val="11"/>
          <w:szCs w:val="11"/>
        </w:rPr>
        <w:t xml:space="preserve"> the Council Area. </w:t>
      </w:r>
      <w:r w:rsidRPr="005774FA">
        <w:rPr>
          <w:sz w:val="11"/>
          <w:szCs w:val="11"/>
        </w:rPr>
        <w:t xml:space="preserve">Under powers delegated to the Council by the Scottish </w:t>
      </w:r>
      <w:r w:rsidR="009D3B5B">
        <w:rPr>
          <w:sz w:val="11"/>
          <w:szCs w:val="11"/>
        </w:rPr>
        <w:t>Government</w:t>
      </w:r>
      <w:r w:rsidRPr="005774FA">
        <w:rPr>
          <w:sz w:val="11"/>
          <w:szCs w:val="11"/>
        </w:rPr>
        <w:t xml:space="preserve"> under </w:t>
      </w:r>
      <w:r w:rsidR="0064418F" w:rsidRPr="005774FA">
        <w:rPr>
          <w:sz w:val="11"/>
          <w:szCs w:val="11"/>
        </w:rPr>
        <w:t>the</w:t>
      </w:r>
      <w:r w:rsidR="0064418F">
        <w:rPr>
          <w:sz w:val="11"/>
          <w:szCs w:val="11"/>
        </w:rPr>
        <w:t xml:space="preserve"> </w:t>
      </w:r>
      <w:r w:rsidR="009D3B5B">
        <w:rPr>
          <w:sz w:val="11"/>
          <w:szCs w:val="11"/>
        </w:rPr>
        <w:t>“</w:t>
      </w:r>
      <w:r w:rsidRPr="005774FA">
        <w:rPr>
          <w:sz w:val="11"/>
          <w:szCs w:val="11"/>
        </w:rPr>
        <w:t>Local Authorities’ Variation of Charges at Off-street and Designated Parking Places (Notice Procedure) (Scotland) Regulations 1997“</w:t>
      </w:r>
      <w:r w:rsidR="00296C2E">
        <w:rPr>
          <w:sz w:val="11"/>
          <w:szCs w:val="11"/>
        </w:rPr>
        <w:t xml:space="preserve"> </w:t>
      </w:r>
      <w:r w:rsidRPr="005774FA">
        <w:rPr>
          <w:sz w:val="11"/>
          <w:szCs w:val="11"/>
        </w:rPr>
        <w:t>the Council are required to give 21 days</w:t>
      </w:r>
      <w:r w:rsidR="009D3B5B">
        <w:rPr>
          <w:sz w:val="11"/>
          <w:szCs w:val="11"/>
        </w:rPr>
        <w:t>’</w:t>
      </w:r>
      <w:r w:rsidRPr="005774FA">
        <w:rPr>
          <w:sz w:val="11"/>
          <w:szCs w:val="11"/>
        </w:rPr>
        <w:t xml:space="preserve"> notice of their intention to alter parking charges.</w:t>
      </w:r>
      <w:r w:rsidR="00E35393">
        <w:rPr>
          <w:sz w:val="11"/>
          <w:szCs w:val="11"/>
        </w:rPr>
        <w:t xml:space="preserve"> </w:t>
      </w:r>
      <w:r w:rsidRPr="005774FA">
        <w:rPr>
          <w:sz w:val="11"/>
          <w:szCs w:val="11"/>
        </w:rPr>
        <w:t xml:space="preserve">Notice is hereby given that from </w:t>
      </w:r>
      <w:r w:rsidR="009D3B5B" w:rsidRPr="009D3B5B">
        <w:rPr>
          <w:b/>
          <w:sz w:val="11"/>
          <w:szCs w:val="11"/>
        </w:rPr>
        <w:t>Monday 1 April</w:t>
      </w:r>
      <w:r w:rsidR="00A829CD" w:rsidRPr="0064418F">
        <w:rPr>
          <w:b/>
          <w:bCs/>
          <w:sz w:val="11"/>
        </w:rPr>
        <w:t xml:space="preserve"> </w:t>
      </w:r>
      <w:r w:rsidR="00904080" w:rsidRPr="0064418F">
        <w:rPr>
          <w:b/>
          <w:bCs/>
          <w:sz w:val="11"/>
          <w:szCs w:val="13"/>
        </w:rPr>
        <w:t>20</w:t>
      </w:r>
      <w:r w:rsidR="0002513C" w:rsidRPr="0064418F">
        <w:rPr>
          <w:b/>
          <w:bCs/>
          <w:sz w:val="11"/>
          <w:szCs w:val="13"/>
        </w:rPr>
        <w:t>1</w:t>
      </w:r>
      <w:r w:rsidR="007204B8">
        <w:rPr>
          <w:b/>
          <w:bCs/>
          <w:sz w:val="11"/>
          <w:szCs w:val="13"/>
        </w:rPr>
        <w:t>9</w:t>
      </w:r>
      <w:r w:rsidR="00904080" w:rsidRPr="005774FA">
        <w:rPr>
          <w:sz w:val="16"/>
          <w:szCs w:val="16"/>
        </w:rPr>
        <w:t xml:space="preserve"> </w:t>
      </w:r>
      <w:r w:rsidRPr="005774FA">
        <w:rPr>
          <w:sz w:val="11"/>
          <w:szCs w:val="11"/>
        </w:rPr>
        <w:t>the parking charges in the streets and car parks designated in the schedule below will</w:t>
      </w:r>
      <w:r w:rsidR="0064418F">
        <w:rPr>
          <w:sz w:val="11"/>
          <w:szCs w:val="11"/>
        </w:rPr>
        <w:t xml:space="preserve"> </w:t>
      </w:r>
      <w:r w:rsidRPr="005774FA">
        <w:rPr>
          <w:sz w:val="11"/>
          <w:szCs w:val="11"/>
        </w:rPr>
        <w:t>b</w:t>
      </w:r>
      <w:r w:rsidR="00E35393">
        <w:rPr>
          <w:sz w:val="11"/>
          <w:szCs w:val="11"/>
        </w:rPr>
        <w:t xml:space="preserve">e altered to the new charges as </w:t>
      </w:r>
      <w:r w:rsidRPr="005774FA">
        <w:rPr>
          <w:sz w:val="11"/>
          <w:szCs w:val="11"/>
        </w:rPr>
        <w:t>shown in the schedule.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1260"/>
        <w:gridCol w:w="1620"/>
      </w:tblGrid>
      <w:tr w:rsidR="00960AAF" w:rsidRPr="003873C6" w14:paraId="1094CB57" w14:textId="77777777" w:rsidTr="003873C6">
        <w:tc>
          <w:tcPr>
            <w:tcW w:w="5688" w:type="dxa"/>
            <w:shd w:val="clear" w:color="auto" w:fill="auto"/>
          </w:tcPr>
          <w:p w14:paraId="71200978" w14:textId="77777777" w:rsidR="00960AAF" w:rsidRPr="003873C6" w:rsidRDefault="00960AAF" w:rsidP="003873C6">
            <w:pPr>
              <w:pStyle w:val="Heading3"/>
              <w:keepNext w:val="0"/>
              <w:widowControl w:val="0"/>
              <w:spacing w:before="0" w:after="0" w:line="240" w:lineRule="auto"/>
              <w:rPr>
                <w:sz w:val="11"/>
                <w:szCs w:val="11"/>
                <w:u w:val="single"/>
              </w:rPr>
            </w:pPr>
            <w:r w:rsidRPr="003873C6">
              <w:rPr>
                <w:sz w:val="11"/>
                <w:szCs w:val="11"/>
                <w:u w:val="single"/>
              </w:rPr>
              <w:t>LOCATION</w:t>
            </w:r>
          </w:p>
        </w:tc>
        <w:tc>
          <w:tcPr>
            <w:tcW w:w="1620" w:type="dxa"/>
            <w:shd w:val="clear" w:color="auto" w:fill="auto"/>
          </w:tcPr>
          <w:p w14:paraId="751835B4" w14:textId="77777777" w:rsidR="00960AAF" w:rsidRPr="003873C6" w:rsidRDefault="00960AAF" w:rsidP="003873C6">
            <w:pPr>
              <w:pStyle w:val="Heading3"/>
              <w:keepNext w:val="0"/>
              <w:widowControl w:val="0"/>
              <w:spacing w:before="0" w:after="0" w:line="240" w:lineRule="auto"/>
              <w:jc w:val="center"/>
              <w:rPr>
                <w:sz w:val="11"/>
                <w:szCs w:val="11"/>
              </w:rPr>
            </w:pPr>
            <w:r w:rsidRPr="003873C6">
              <w:rPr>
                <w:sz w:val="11"/>
                <w:szCs w:val="11"/>
              </w:rPr>
              <w:t>Duration of Stay</w:t>
            </w:r>
          </w:p>
        </w:tc>
        <w:tc>
          <w:tcPr>
            <w:tcW w:w="1260" w:type="dxa"/>
            <w:shd w:val="clear" w:color="auto" w:fill="auto"/>
          </w:tcPr>
          <w:p w14:paraId="3CD136FF" w14:textId="77777777" w:rsidR="00960AAF" w:rsidRPr="003873C6" w:rsidRDefault="00960AAF" w:rsidP="003873C6">
            <w:pPr>
              <w:widowControl w:val="0"/>
              <w:jc w:val="center"/>
              <w:rPr>
                <w:b/>
                <w:sz w:val="11"/>
                <w:szCs w:val="11"/>
              </w:rPr>
            </w:pPr>
            <w:r w:rsidRPr="003873C6">
              <w:rPr>
                <w:b/>
                <w:sz w:val="11"/>
                <w:szCs w:val="11"/>
              </w:rPr>
              <w:t>Existing Charges</w:t>
            </w:r>
          </w:p>
        </w:tc>
        <w:tc>
          <w:tcPr>
            <w:tcW w:w="1620" w:type="dxa"/>
            <w:shd w:val="clear" w:color="auto" w:fill="auto"/>
          </w:tcPr>
          <w:p w14:paraId="4137B12C" w14:textId="77777777" w:rsidR="00960AAF" w:rsidRPr="003873C6" w:rsidRDefault="00281ED8" w:rsidP="003873C6">
            <w:pPr>
              <w:widowControl w:val="0"/>
              <w:jc w:val="center"/>
              <w:rPr>
                <w:b/>
                <w:sz w:val="11"/>
                <w:szCs w:val="11"/>
              </w:rPr>
            </w:pPr>
            <w:r w:rsidRPr="003873C6">
              <w:rPr>
                <w:b/>
                <w:sz w:val="11"/>
                <w:szCs w:val="11"/>
              </w:rPr>
              <w:t>New</w:t>
            </w:r>
            <w:r w:rsidR="00960AAF" w:rsidRPr="003873C6">
              <w:rPr>
                <w:b/>
                <w:sz w:val="11"/>
                <w:szCs w:val="11"/>
              </w:rPr>
              <w:t xml:space="preserve"> Charges</w:t>
            </w:r>
          </w:p>
        </w:tc>
      </w:tr>
      <w:tr w:rsidR="00960AAF" w:rsidRPr="003873C6" w14:paraId="745337B8" w14:textId="77777777" w:rsidTr="003873C6">
        <w:tc>
          <w:tcPr>
            <w:tcW w:w="5688" w:type="dxa"/>
            <w:shd w:val="clear" w:color="auto" w:fill="auto"/>
          </w:tcPr>
          <w:p w14:paraId="374980BA" w14:textId="77777777" w:rsidR="003B3780" w:rsidRPr="003873C6" w:rsidRDefault="00960AAF" w:rsidP="003873C6">
            <w:pPr>
              <w:pStyle w:val="Heading1"/>
              <w:jc w:val="left"/>
              <w:rPr>
                <w:b/>
                <w:bCs/>
                <w:sz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3873C6">
                  <w:rPr>
                    <w:b/>
                    <w:bCs/>
                    <w:sz w:val="11"/>
                  </w:rPr>
                  <w:t>PERTH</w:t>
                </w:r>
              </w:smartTag>
            </w:smartTag>
            <w:r w:rsidRPr="003873C6">
              <w:rPr>
                <w:b/>
                <w:bCs/>
                <w:sz w:val="11"/>
              </w:rPr>
              <w:t xml:space="preserve"> ON </w:t>
            </w:r>
            <w:r w:rsidR="003B3780" w:rsidRPr="003873C6">
              <w:rPr>
                <w:b/>
                <w:bCs/>
                <w:sz w:val="11"/>
              </w:rPr>
              <w:t>–</w:t>
            </w:r>
            <w:r w:rsidRPr="003873C6">
              <w:rPr>
                <w:b/>
                <w:bCs/>
                <w:sz w:val="11"/>
              </w:rPr>
              <w:t>STREET</w:t>
            </w:r>
          </w:p>
        </w:tc>
        <w:tc>
          <w:tcPr>
            <w:tcW w:w="1620" w:type="dxa"/>
            <w:shd w:val="clear" w:color="auto" w:fill="auto"/>
          </w:tcPr>
          <w:p w14:paraId="19DC3B49" w14:textId="77777777" w:rsidR="00960AAF" w:rsidRPr="003873C6" w:rsidRDefault="00960AAF" w:rsidP="003873C6">
            <w:pPr>
              <w:pStyle w:val="Heading3"/>
              <w:keepNext w:val="0"/>
              <w:widowControl w:val="0"/>
              <w:spacing w:before="0"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</w:tcPr>
          <w:p w14:paraId="30DB1F96" w14:textId="77777777" w:rsidR="00960AAF" w:rsidRPr="003873C6" w:rsidRDefault="00960AAF" w:rsidP="003873C6">
            <w:pPr>
              <w:widowControl w:val="0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auto"/>
          </w:tcPr>
          <w:p w14:paraId="61577C95" w14:textId="77777777" w:rsidR="00960AAF" w:rsidRPr="003873C6" w:rsidRDefault="00960AAF" w:rsidP="003873C6">
            <w:pPr>
              <w:widowControl w:val="0"/>
              <w:jc w:val="center"/>
              <w:rPr>
                <w:b/>
                <w:sz w:val="11"/>
                <w:szCs w:val="11"/>
              </w:rPr>
            </w:pPr>
          </w:p>
        </w:tc>
      </w:tr>
      <w:tr w:rsidR="00967380" w:rsidRPr="003873C6" w14:paraId="23A08B9C" w14:textId="77777777" w:rsidTr="003873C6">
        <w:trPr>
          <w:trHeight w:val="454"/>
        </w:trPr>
        <w:tc>
          <w:tcPr>
            <w:tcW w:w="5688" w:type="dxa"/>
            <w:shd w:val="clear" w:color="auto" w:fill="auto"/>
          </w:tcPr>
          <w:p w14:paraId="378D74A5" w14:textId="77777777" w:rsidR="00967380" w:rsidRPr="003873C6" w:rsidRDefault="00FC49E7" w:rsidP="009D3B5B">
            <w:pPr>
              <w:widowControl w:val="0"/>
              <w:jc w:val="both"/>
              <w:rPr>
                <w:sz w:val="9"/>
                <w:szCs w:val="9"/>
              </w:rPr>
            </w:pPr>
            <w:r w:rsidRPr="003873C6">
              <w:rPr>
                <w:rFonts w:cs="Arial"/>
                <w:sz w:val="9"/>
                <w:szCs w:val="9"/>
              </w:rPr>
              <w:t xml:space="preserve">Canal Crescent, George Street, George Inn Lane, High Street, High Street (West of Scott Street), Mill Street, North Methven Street, South Street, South Methven Street, </w:t>
            </w:r>
            <w:proofErr w:type="spellStart"/>
            <w:r w:rsidRPr="003873C6">
              <w:rPr>
                <w:rFonts w:cs="Arial"/>
                <w:sz w:val="9"/>
                <w:szCs w:val="9"/>
              </w:rPr>
              <w:t>Tay</w:t>
            </w:r>
            <w:proofErr w:type="spellEnd"/>
            <w:r w:rsidRPr="003873C6">
              <w:rPr>
                <w:rFonts w:cs="Arial"/>
                <w:sz w:val="9"/>
                <w:szCs w:val="9"/>
              </w:rPr>
              <w:t xml:space="preserve"> Street (North of Queens Bridge).</w:t>
            </w:r>
          </w:p>
        </w:tc>
        <w:tc>
          <w:tcPr>
            <w:tcW w:w="1620" w:type="dxa"/>
            <w:shd w:val="clear" w:color="auto" w:fill="auto"/>
          </w:tcPr>
          <w:p w14:paraId="48C0BFDF" w14:textId="77777777" w:rsidR="00967380" w:rsidRPr="003873C6" w:rsidRDefault="00FC49E7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258DB75D" w14:textId="357E217D" w:rsidR="00967380" w:rsidRPr="003873C6" w:rsidRDefault="00967380" w:rsidP="009D3B5B">
            <w:pPr>
              <w:pStyle w:val="Heading3"/>
              <w:spacing w:before="0" w:after="0" w:line="240" w:lineRule="auto"/>
              <w:jc w:val="center"/>
              <w:rPr>
                <w:b w:val="0"/>
                <w:bCs/>
                <w:sz w:val="9"/>
                <w:szCs w:val="9"/>
              </w:rPr>
            </w:pPr>
            <w:r w:rsidRPr="003873C6">
              <w:rPr>
                <w:b w:val="0"/>
                <w:bCs/>
                <w:sz w:val="9"/>
                <w:szCs w:val="9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48C02D19" w14:textId="77777777" w:rsidR="00967380" w:rsidRPr="003873C6" w:rsidRDefault="00FC49E7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0F8EE869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FC49E7" w:rsidRPr="003873C6">
              <w:rPr>
                <w:sz w:val="9"/>
                <w:szCs w:val="9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7876ACD4" w14:textId="77777777" w:rsidR="00967380" w:rsidRPr="003873C6" w:rsidRDefault="00FC49E7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BD1330E" w14:textId="77777777" w:rsidR="00FC49E7" w:rsidRPr="003873C6" w:rsidRDefault="00FC49E7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</w:tc>
      </w:tr>
      <w:tr w:rsidR="00967380" w:rsidRPr="003873C6" w14:paraId="7FF92F5B" w14:textId="77777777" w:rsidTr="003873C6">
        <w:tc>
          <w:tcPr>
            <w:tcW w:w="5688" w:type="dxa"/>
            <w:shd w:val="clear" w:color="auto" w:fill="auto"/>
          </w:tcPr>
          <w:p w14:paraId="6118AC52" w14:textId="77777777" w:rsidR="00967380" w:rsidRPr="003873C6" w:rsidRDefault="00FC49E7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rPr>
                <w:sz w:val="9"/>
                <w:szCs w:val="9"/>
              </w:rPr>
            </w:pPr>
            <w:r w:rsidRPr="003873C6">
              <w:rPr>
                <w:rFonts w:cs="Arial"/>
                <w:sz w:val="9"/>
                <w:szCs w:val="9"/>
              </w:rPr>
              <w:t xml:space="preserve">Charles Street, Hospital Street, High Street, (West of New Row), New Row, </w:t>
            </w:r>
            <w:proofErr w:type="spellStart"/>
            <w:r w:rsidRPr="003873C6">
              <w:rPr>
                <w:rFonts w:cs="Arial"/>
                <w:sz w:val="9"/>
                <w:szCs w:val="9"/>
              </w:rPr>
              <w:t>Kinnoull</w:t>
            </w:r>
            <w:proofErr w:type="spellEnd"/>
            <w:r w:rsidRPr="003873C6">
              <w:rPr>
                <w:rFonts w:cs="Arial"/>
                <w:sz w:val="9"/>
                <w:szCs w:val="9"/>
              </w:rPr>
              <w:t xml:space="preserve"> Street, Milne Street, Market Street, </w:t>
            </w:r>
            <w:proofErr w:type="spellStart"/>
            <w:r w:rsidRPr="003873C6">
              <w:rPr>
                <w:rFonts w:cs="Arial"/>
                <w:sz w:val="9"/>
                <w:szCs w:val="9"/>
              </w:rPr>
              <w:t>Lickley</w:t>
            </w:r>
            <w:proofErr w:type="spellEnd"/>
            <w:r w:rsidRPr="003873C6">
              <w:rPr>
                <w:rFonts w:cs="Arial"/>
                <w:sz w:val="9"/>
                <w:szCs w:val="9"/>
              </w:rPr>
              <w:t xml:space="preserve"> Street, North Port, Princes Street (North of Victoria Street), West Mill Street.</w:t>
            </w:r>
          </w:p>
        </w:tc>
        <w:tc>
          <w:tcPr>
            <w:tcW w:w="1620" w:type="dxa"/>
            <w:shd w:val="clear" w:color="auto" w:fill="auto"/>
          </w:tcPr>
          <w:p w14:paraId="0A97BF07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7A881EF8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53190F79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037366B5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7D37E7BF" w14:textId="77777777" w:rsidR="003441D1" w:rsidRPr="003873C6" w:rsidRDefault="003441D1" w:rsidP="003873C6">
            <w:pPr>
              <w:pStyle w:val="BodyText"/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 xml:space="preserve"> hours</w:t>
            </w:r>
          </w:p>
        </w:tc>
        <w:tc>
          <w:tcPr>
            <w:tcW w:w="1260" w:type="dxa"/>
            <w:shd w:val="clear" w:color="auto" w:fill="auto"/>
          </w:tcPr>
          <w:p w14:paraId="64C27ADA" w14:textId="77777777" w:rsidR="00967380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13EFEFC4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76CDDB43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£2.20</w:t>
            </w:r>
          </w:p>
          <w:p w14:paraId="526187DC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£3.30</w:t>
            </w:r>
          </w:p>
          <w:p w14:paraId="02A5D9C5" w14:textId="77777777" w:rsidR="003441D1" w:rsidRPr="003873C6" w:rsidRDefault="003441D1" w:rsidP="003873C6">
            <w:pPr>
              <w:pStyle w:val="BodyText"/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F9FFBB0" w14:textId="77777777" w:rsidR="00967380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27874D5B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0CAF724E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£2.40</w:t>
            </w:r>
          </w:p>
          <w:p w14:paraId="41C0D06F" w14:textId="77777777" w:rsidR="003441D1" w:rsidRPr="003873C6" w:rsidRDefault="003441D1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£3.60</w:t>
            </w:r>
          </w:p>
          <w:p w14:paraId="1D0911B6" w14:textId="77777777" w:rsidR="00967380" w:rsidRPr="003873C6" w:rsidRDefault="003441D1" w:rsidP="003873C6">
            <w:pPr>
              <w:pStyle w:val="BodyText"/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8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</w:tr>
      <w:tr w:rsidR="00967380" w:rsidRPr="003873C6" w14:paraId="7D3BD1C5" w14:textId="77777777" w:rsidTr="003873C6">
        <w:tc>
          <w:tcPr>
            <w:tcW w:w="5688" w:type="dxa"/>
            <w:shd w:val="clear" w:color="auto" w:fill="auto"/>
          </w:tcPr>
          <w:p w14:paraId="159AB7C3" w14:textId="77777777" w:rsidR="00967380" w:rsidRPr="003873C6" w:rsidRDefault="00967380" w:rsidP="00404086">
            <w:pPr>
              <w:widowControl w:val="0"/>
              <w:jc w:val="both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 xml:space="preserve">Alexandra Street, </w:t>
            </w:r>
            <w:proofErr w:type="spellStart"/>
            <w:r w:rsidRPr="003873C6">
              <w:rPr>
                <w:sz w:val="9"/>
                <w:szCs w:val="9"/>
              </w:rPr>
              <w:t>Atholl</w:t>
            </w:r>
            <w:proofErr w:type="spellEnd"/>
            <w:r w:rsidRPr="003873C6">
              <w:rPr>
                <w:sz w:val="9"/>
                <w:szCs w:val="9"/>
              </w:rPr>
              <w:t xml:space="preserve"> Street, </w:t>
            </w:r>
            <w:r w:rsidR="000115BB" w:rsidRPr="003873C6">
              <w:rPr>
                <w:sz w:val="9"/>
                <w:szCs w:val="9"/>
              </w:rPr>
              <w:t xml:space="preserve">Barossa Place, Barossa Street, </w:t>
            </w:r>
            <w:r w:rsidRPr="003873C6">
              <w:rPr>
                <w:sz w:val="9"/>
                <w:szCs w:val="9"/>
              </w:rPr>
              <w:t xml:space="preserve">Blackfriars Street, Black Watch Gardens, Caledonian Rd, Carpenter Street, Cherry Lane / Union Street, Charterhouse Lane, Cross Street, Foundry Lane, James Street, King Street, </w:t>
            </w:r>
            <w:proofErr w:type="spellStart"/>
            <w:r w:rsidRPr="003873C6">
              <w:rPr>
                <w:sz w:val="9"/>
                <w:szCs w:val="9"/>
              </w:rPr>
              <w:t>Kinnoull</w:t>
            </w:r>
            <w:proofErr w:type="spellEnd"/>
            <w:r w:rsidRPr="003873C6">
              <w:rPr>
                <w:sz w:val="9"/>
                <w:szCs w:val="9"/>
              </w:rPr>
              <w:t xml:space="preserve"> Causeway, </w:t>
            </w:r>
            <w:r w:rsidR="000B7053" w:rsidRPr="003873C6">
              <w:rPr>
                <w:sz w:val="9"/>
                <w:szCs w:val="9"/>
              </w:rPr>
              <w:t xml:space="preserve">Melville Street, Melville Street, </w:t>
            </w:r>
            <w:r w:rsidRPr="003873C6">
              <w:rPr>
                <w:sz w:val="9"/>
                <w:szCs w:val="9"/>
              </w:rPr>
              <w:t xml:space="preserve">Nelson Street, North William Street, Princes Street </w:t>
            </w:r>
            <w:r w:rsidRPr="003873C6">
              <w:rPr>
                <w:rFonts w:cs="Arial"/>
                <w:sz w:val="9"/>
                <w:szCs w:val="9"/>
              </w:rPr>
              <w:t xml:space="preserve">(South of Victoria Street), </w:t>
            </w:r>
            <w:proofErr w:type="spellStart"/>
            <w:r w:rsidRPr="003873C6">
              <w:rPr>
                <w:sz w:val="9"/>
                <w:szCs w:val="9"/>
              </w:rPr>
              <w:t>Pomarium</w:t>
            </w:r>
            <w:proofErr w:type="spellEnd"/>
            <w:r w:rsidRPr="003873C6">
              <w:rPr>
                <w:sz w:val="9"/>
                <w:szCs w:val="9"/>
              </w:rPr>
              <w:t xml:space="preserve">, </w:t>
            </w:r>
            <w:r w:rsidR="000115BB" w:rsidRPr="003873C6">
              <w:rPr>
                <w:sz w:val="9"/>
                <w:szCs w:val="9"/>
              </w:rPr>
              <w:t xml:space="preserve">Rose Terrace, </w:t>
            </w:r>
            <w:r w:rsidRPr="003873C6">
              <w:rPr>
                <w:sz w:val="9"/>
                <w:szCs w:val="9"/>
              </w:rPr>
              <w:t xml:space="preserve">Scott Street, South William Street, </w:t>
            </w:r>
            <w:r w:rsidR="000B7053" w:rsidRPr="003873C6">
              <w:rPr>
                <w:sz w:val="9"/>
                <w:szCs w:val="9"/>
              </w:rPr>
              <w:t xml:space="preserve">Stormont Street, </w:t>
            </w:r>
            <w:proofErr w:type="spellStart"/>
            <w:r w:rsidRPr="003873C6">
              <w:rPr>
                <w:sz w:val="9"/>
                <w:szCs w:val="9"/>
              </w:rPr>
              <w:t>Tay</w:t>
            </w:r>
            <w:proofErr w:type="spellEnd"/>
            <w:r w:rsidRPr="003873C6">
              <w:rPr>
                <w:sz w:val="9"/>
                <w:szCs w:val="9"/>
              </w:rPr>
              <w:t xml:space="preserve"> Street ( South of Queens bridge), Union Lane, Victoria Street.</w:t>
            </w:r>
          </w:p>
        </w:tc>
        <w:tc>
          <w:tcPr>
            <w:tcW w:w="1620" w:type="dxa"/>
            <w:shd w:val="clear" w:color="auto" w:fill="auto"/>
          </w:tcPr>
          <w:p w14:paraId="6B88777F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6D5D4429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2E0CD102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3CBAF3CC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6B27AA2E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</w:tc>
        <w:tc>
          <w:tcPr>
            <w:tcW w:w="1260" w:type="dxa"/>
            <w:shd w:val="clear" w:color="auto" w:fill="auto"/>
          </w:tcPr>
          <w:p w14:paraId="6BB89514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233C0F89" w14:textId="77777777" w:rsidR="00967380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522CCA91" w14:textId="77777777" w:rsidR="00967380" w:rsidRPr="003873C6" w:rsidRDefault="000115BB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1B6407AD" w14:textId="77777777" w:rsidR="00967380" w:rsidRPr="003873C6" w:rsidRDefault="000115BB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3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7873A02" w14:textId="77777777" w:rsidR="00967380" w:rsidRPr="003873C6" w:rsidRDefault="000115BB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9C9477A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49C7EA9D" w14:textId="77777777" w:rsidR="00967380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158053F7" w14:textId="77777777" w:rsidR="00967380" w:rsidRPr="003873C6" w:rsidRDefault="000115BB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7721F6C8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</w:t>
            </w:r>
            <w:r w:rsidR="000115BB" w:rsidRPr="003873C6">
              <w:rPr>
                <w:sz w:val="9"/>
                <w:szCs w:val="9"/>
              </w:rPr>
              <w:t>6</w:t>
            </w:r>
            <w:r w:rsidRPr="003873C6">
              <w:rPr>
                <w:sz w:val="9"/>
                <w:szCs w:val="9"/>
              </w:rPr>
              <w:t>0</w:t>
            </w:r>
          </w:p>
          <w:p w14:paraId="6D053E81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</w:t>
            </w:r>
            <w:r w:rsidR="000115BB" w:rsidRPr="003873C6">
              <w:rPr>
                <w:sz w:val="9"/>
                <w:szCs w:val="9"/>
              </w:rPr>
              <w:t>8</w:t>
            </w:r>
            <w:r w:rsidRPr="003873C6">
              <w:rPr>
                <w:sz w:val="9"/>
                <w:szCs w:val="9"/>
              </w:rPr>
              <w:t>0</w:t>
            </w:r>
          </w:p>
        </w:tc>
      </w:tr>
      <w:tr w:rsidR="00967380" w:rsidRPr="003873C6" w14:paraId="0EA8D2B4" w14:textId="77777777" w:rsidTr="003873C6">
        <w:tc>
          <w:tcPr>
            <w:tcW w:w="5688" w:type="dxa"/>
            <w:shd w:val="clear" w:color="auto" w:fill="auto"/>
          </w:tcPr>
          <w:p w14:paraId="7AEB7CF5" w14:textId="77777777" w:rsidR="00116305" w:rsidRPr="003873C6" w:rsidRDefault="00116305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b w:val="0"/>
                <w:sz w:val="9"/>
                <w:szCs w:val="9"/>
              </w:rPr>
            </w:pPr>
            <w:r w:rsidRPr="003873C6">
              <w:rPr>
                <w:b w:val="0"/>
                <w:sz w:val="9"/>
                <w:szCs w:val="9"/>
              </w:rPr>
              <w:t>Commercial Street,</w:t>
            </w:r>
            <w:r w:rsidRPr="003873C6">
              <w:rPr>
                <w:sz w:val="9"/>
                <w:szCs w:val="9"/>
              </w:rPr>
              <w:t xml:space="preserve"> </w:t>
            </w:r>
            <w:r w:rsidRPr="003873C6">
              <w:rPr>
                <w:b w:val="0"/>
                <w:sz w:val="9"/>
                <w:szCs w:val="9"/>
              </w:rPr>
              <w:t>Edinburgh Road, Gowrie Street, Riverside, Shore Road, St Leonard’s Bank.</w:t>
            </w:r>
          </w:p>
          <w:p w14:paraId="3725AFBA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3BD33BA0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31A346C9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5FDF68CE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18C4943C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48777CC4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2AFA432C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5DEFABE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</w:tc>
        <w:tc>
          <w:tcPr>
            <w:tcW w:w="1260" w:type="dxa"/>
            <w:shd w:val="clear" w:color="auto" w:fill="auto"/>
          </w:tcPr>
          <w:p w14:paraId="4EA28A3E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4C9E57BF" w14:textId="77777777" w:rsidR="00967380" w:rsidRPr="003873C6" w:rsidRDefault="000B7053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60p</w:t>
            </w:r>
          </w:p>
          <w:p w14:paraId="71991173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183F6B88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0B7053" w:rsidRPr="003873C6">
              <w:rPr>
                <w:sz w:val="9"/>
                <w:szCs w:val="9"/>
              </w:rPr>
              <w:t>7</w:t>
            </w:r>
            <w:r w:rsidRPr="003873C6">
              <w:rPr>
                <w:sz w:val="9"/>
                <w:szCs w:val="9"/>
              </w:rPr>
              <w:t>0</w:t>
            </w:r>
          </w:p>
          <w:p w14:paraId="540CF288" w14:textId="77777777" w:rsidR="00967380" w:rsidRPr="003873C6" w:rsidRDefault="000B7053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FC1391B" w14:textId="77777777" w:rsidR="00967380" w:rsidRPr="003873C6" w:rsidRDefault="000B7053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.30</w:t>
            </w:r>
          </w:p>
          <w:p w14:paraId="02B8714B" w14:textId="77777777" w:rsidR="00967380" w:rsidRPr="003873C6" w:rsidRDefault="000B7053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8DEEB5C" w14:textId="77777777" w:rsidR="000115BB" w:rsidRPr="003873C6" w:rsidRDefault="000115B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1AF83392" w14:textId="77777777" w:rsidR="00967380" w:rsidRPr="003873C6" w:rsidRDefault="000B7053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3EDF17EB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0FA56ED6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0B7053" w:rsidRPr="003873C6">
              <w:rPr>
                <w:sz w:val="9"/>
                <w:szCs w:val="9"/>
              </w:rPr>
              <w:t>9</w:t>
            </w:r>
            <w:r w:rsidRPr="003873C6">
              <w:rPr>
                <w:sz w:val="9"/>
                <w:szCs w:val="9"/>
              </w:rPr>
              <w:t>0</w:t>
            </w:r>
          </w:p>
          <w:p w14:paraId="5899C0C3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</w:t>
            </w:r>
            <w:r w:rsidR="000B7053" w:rsidRPr="003873C6">
              <w:rPr>
                <w:sz w:val="9"/>
                <w:szCs w:val="9"/>
              </w:rPr>
              <w:t>4</w:t>
            </w:r>
            <w:r w:rsidRPr="003873C6">
              <w:rPr>
                <w:sz w:val="9"/>
                <w:szCs w:val="9"/>
              </w:rPr>
              <w:t>0</w:t>
            </w:r>
          </w:p>
          <w:p w14:paraId="1D84DB73" w14:textId="77777777" w:rsidR="00967380" w:rsidRPr="003873C6" w:rsidRDefault="000B7053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6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CE37FC1" w14:textId="77777777" w:rsidR="00967380" w:rsidRPr="003873C6" w:rsidRDefault="000B7053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8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</w:tr>
      <w:tr w:rsidR="00967380" w:rsidRPr="003873C6" w14:paraId="46032FAF" w14:textId="77777777" w:rsidTr="003873C6">
        <w:tc>
          <w:tcPr>
            <w:tcW w:w="5688" w:type="dxa"/>
            <w:shd w:val="clear" w:color="auto" w:fill="auto"/>
          </w:tcPr>
          <w:p w14:paraId="7DA7F0B8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Residents Permit INNER ZONE</w:t>
            </w:r>
          </w:p>
        </w:tc>
        <w:tc>
          <w:tcPr>
            <w:tcW w:w="1620" w:type="dxa"/>
            <w:shd w:val="clear" w:color="auto" w:fill="auto"/>
          </w:tcPr>
          <w:p w14:paraId="2ECABEED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330B5C25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116305" w:rsidRPr="003873C6">
              <w:rPr>
                <w:sz w:val="9"/>
                <w:szCs w:val="9"/>
              </w:rPr>
              <w:t>210</w:t>
            </w:r>
          </w:p>
        </w:tc>
        <w:tc>
          <w:tcPr>
            <w:tcW w:w="1620" w:type="dxa"/>
            <w:shd w:val="clear" w:color="auto" w:fill="auto"/>
          </w:tcPr>
          <w:p w14:paraId="55DACD4F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116305" w:rsidRPr="003873C6">
              <w:rPr>
                <w:sz w:val="9"/>
                <w:szCs w:val="9"/>
              </w:rPr>
              <w:t>231</w:t>
            </w:r>
          </w:p>
        </w:tc>
      </w:tr>
      <w:tr w:rsidR="00967380" w:rsidRPr="003873C6" w14:paraId="7ACAA862" w14:textId="77777777" w:rsidTr="003873C6">
        <w:tc>
          <w:tcPr>
            <w:tcW w:w="5688" w:type="dxa"/>
            <w:shd w:val="clear" w:color="auto" w:fill="auto"/>
          </w:tcPr>
          <w:p w14:paraId="03491A34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Residents Permit OUTER ZONE</w:t>
            </w:r>
          </w:p>
        </w:tc>
        <w:tc>
          <w:tcPr>
            <w:tcW w:w="1620" w:type="dxa"/>
            <w:shd w:val="clear" w:color="auto" w:fill="auto"/>
          </w:tcPr>
          <w:p w14:paraId="267EF743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6FE08BEC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116305" w:rsidRPr="003873C6">
              <w:rPr>
                <w:sz w:val="9"/>
                <w:szCs w:val="9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1464D1A0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116305" w:rsidRPr="003873C6">
              <w:rPr>
                <w:sz w:val="9"/>
                <w:szCs w:val="9"/>
              </w:rPr>
              <w:t>32</w:t>
            </w:r>
          </w:p>
        </w:tc>
      </w:tr>
      <w:tr w:rsidR="00967380" w:rsidRPr="003873C6" w14:paraId="1340A483" w14:textId="77777777" w:rsidTr="003873C6">
        <w:tc>
          <w:tcPr>
            <w:tcW w:w="5688" w:type="dxa"/>
            <w:shd w:val="clear" w:color="auto" w:fill="auto"/>
          </w:tcPr>
          <w:p w14:paraId="4BAABFD2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11"/>
                <w:szCs w:val="11"/>
              </w:rPr>
            </w:pPr>
            <w:r w:rsidRPr="003873C6">
              <w:rPr>
                <w:sz w:val="11"/>
                <w:szCs w:val="11"/>
              </w:rPr>
              <w:t>PERTH OFF-STREET CAR PARKS.</w:t>
            </w:r>
          </w:p>
        </w:tc>
        <w:tc>
          <w:tcPr>
            <w:tcW w:w="1620" w:type="dxa"/>
            <w:shd w:val="clear" w:color="auto" w:fill="auto"/>
          </w:tcPr>
          <w:p w14:paraId="708DBDD1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auto"/>
          </w:tcPr>
          <w:p w14:paraId="08B7F5A9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14581C41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</w:tc>
      </w:tr>
      <w:tr w:rsidR="00967380" w:rsidRPr="003873C6" w14:paraId="66C5AD3E" w14:textId="77777777" w:rsidTr="003873C6">
        <w:tc>
          <w:tcPr>
            <w:tcW w:w="5688" w:type="dxa"/>
            <w:shd w:val="clear" w:color="auto" w:fill="auto"/>
          </w:tcPr>
          <w:p w14:paraId="31F3E03A" w14:textId="77777777" w:rsidR="00967380" w:rsidRPr="003873C6" w:rsidRDefault="00116305" w:rsidP="003873C6">
            <w:pPr>
              <w:pStyle w:val="Header"/>
              <w:spacing w:line="240" w:lineRule="auto"/>
              <w:rPr>
                <w:b/>
                <w:sz w:val="9"/>
                <w:szCs w:val="9"/>
              </w:rPr>
            </w:pPr>
            <w:r w:rsidRPr="003873C6">
              <w:rPr>
                <w:sz w:val="9"/>
              </w:rPr>
              <w:t>Mill Street East, Mill Street West, Scott Street</w:t>
            </w:r>
            <w:r w:rsidR="00967380" w:rsidRPr="003873C6">
              <w:rPr>
                <w:sz w:val="9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3EDD21B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</w:t>
            </w:r>
            <w:r w:rsidR="00967380" w:rsidRPr="003873C6">
              <w:rPr>
                <w:sz w:val="9"/>
                <w:szCs w:val="9"/>
              </w:rPr>
              <w:t xml:space="preserve"> mins</w:t>
            </w:r>
          </w:p>
          <w:p w14:paraId="05A24921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3DDC1915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3FBB06E8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</w:tc>
        <w:tc>
          <w:tcPr>
            <w:tcW w:w="1620" w:type="dxa"/>
            <w:shd w:val="clear" w:color="auto" w:fill="auto"/>
          </w:tcPr>
          <w:p w14:paraId="0504C8AD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239358E2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</w:tc>
      </w:tr>
      <w:tr w:rsidR="00967380" w:rsidRPr="003873C6" w14:paraId="322AE3B2" w14:textId="77777777" w:rsidTr="003873C6">
        <w:tc>
          <w:tcPr>
            <w:tcW w:w="5688" w:type="dxa"/>
            <w:shd w:val="clear" w:color="auto" w:fill="auto"/>
          </w:tcPr>
          <w:p w14:paraId="489406E1" w14:textId="77777777" w:rsidR="00967380" w:rsidRPr="003873C6" w:rsidRDefault="00116305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 xml:space="preserve">AK Bell, Back </w:t>
            </w:r>
            <w:proofErr w:type="spellStart"/>
            <w:r w:rsidRPr="003873C6">
              <w:rPr>
                <w:sz w:val="9"/>
                <w:szCs w:val="9"/>
              </w:rPr>
              <w:t>Wynd</w:t>
            </w:r>
            <w:proofErr w:type="spellEnd"/>
            <w:r w:rsidRPr="003873C6">
              <w:rPr>
                <w:sz w:val="9"/>
                <w:szCs w:val="9"/>
              </w:rPr>
              <w:t>, Canal Street, Charles Street, Leonards Street, Mil</w:t>
            </w:r>
            <w:r w:rsidR="00907CD8" w:rsidRPr="003873C6">
              <w:rPr>
                <w:sz w:val="9"/>
                <w:szCs w:val="9"/>
              </w:rPr>
              <w:t xml:space="preserve">l </w:t>
            </w:r>
            <w:proofErr w:type="spellStart"/>
            <w:r w:rsidR="00907CD8" w:rsidRPr="003873C6">
              <w:rPr>
                <w:sz w:val="9"/>
                <w:szCs w:val="9"/>
              </w:rPr>
              <w:t>Wynd</w:t>
            </w:r>
            <w:proofErr w:type="spellEnd"/>
            <w:r w:rsidR="00907CD8" w:rsidRPr="003873C6">
              <w:rPr>
                <w:sz w:val="9"/>
                <w:szCs w:val="9"/>
              </w:rPr>
              <w:t xml:space="preserve">, Milne Street, </w:t>
            </w:r>
            <w:proofErr w:type="spellStart"/>
            <w:r w:rsidR="00907CD8" w:rsidRPr="003873C6">
              <w:rPr>
                <w:sz w:val="9"/>
                <w:szCs w:val="9"/>
              </w:rPr>
              <w:t>Speygate</w:t>
            </w:r>
            <w:proofErr w:type="spellEnd"/>
            <w:r w:rsidRPr="003873C6">
              <w:rPr>
                <w:sz w:val="9"/>
                <w:szCs w:val="9"/>
              </w:rPr>
              <w:t>, Victoria Street, West Mill Street</w:t>
            </w:r>
          </w:p>
        </w:tc>
        <w:tc>
          <w:tcPr>
            <w:tcW w:w="1620" w:type="dxa"/>
            <w:shd w:val="clear" w:color="auto" w:fill="auto"/>
          </w:tcPr>
          <w:p w14:paraId="71D8BA08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</w:t>
            </w:r>
            <w:r w:rsidR="00D97504">
              <w:rPr>
                <w:sz w:val="9"/>
                <w:szCs w:val="9"/>
              </w:rPr>
              <w:t>t</w:t>
            </w:r>
            <w:r w:rsidRPr="003873C6">
              <w:rPr>
                <w:sz w:val="9"/>
                <w:szCs w:val="9"/>
              </w:rPr>
              <w:t>es</w:t>
            </w:r>
          </w:p>
          <w:p w14:paraId="2265AC02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3184A02B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48016A7C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795F0138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</w:tc>
        <w:tc>
          <w:tcPr>
            <w:tcW w:w="1260" w:type="dxa"/>
            <w:shd w:val="clear" w:color="auto" w:fill="auto"/>
          </w:tcPr>
          <w:p w14:paraId="4CBEA9F1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498A7245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5F4E943C" w14:textId="77777777" w:rsidR="00967380" w:rsidRPr="003873C6" w:rsidRDefault="00116305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499B376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3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7786A4C2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£4.40</w:t>
            </w:r>
          </w:p>
        </w:tc>
        <w:tc>
          <w:tcPr>
            <w:tcW w:w="1620" w:type="dxa"/>
            <w:shd w:val="clear" w:color="auto" w:fill="auto"/>
          </w:tcPr>
          <w:p w14:paraId="036BA017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52E93E5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116305" w:rsidRPr="003873C6">
              <w:rPr>
                <w:sz w:val="9"/>
                <w:szCs w:val="9"/>
              </w:rPr>
              <w:t>2</w:t>
            </w:r>
            <w:r w:rsidRPr="003873C6">
              <w:rPr>
                <w:sz w:val="9"/>
                <w:szCs w:val="9"/>
              </w:rPr>
              <w:t>0</w:t>
            </w:r>
          </w:p>
          <w:p w14:paraId="59095AFB" w14:textId="77777777" w:rsidR="00967380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6F4450B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£3.60</w:t>
            </w:r>
          </w:p>
          <w:p w14:paraId="7409AC7B" w14:textId="77777777" w:rsidR="00116305" w:rsidRPr="003873C6" w:rsidRDefault="00116305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£4.80</w:t>
            </w:r>
          </w:p>
        </w:tc>
      </w:tr>
      <w:tr w:rsidR="00967380" w:rsidRPr="003873C6" w14:paraId="77DFC849" w14:textId="77777777" w:rsidTr="003873C6">
        <w:tc>
          <w:tcPr>
            <w:tcW w:w="5688" w:type="dxa"/>
            <w:shd w:val="clear" w:color="auto" w:fill="auto"/>
          </w:tcPr>
          <w:p w14:paraId="326DE4A1" w14:textId="77777777" w:rsidR="00967380" w:rsidRPr="003873C6" w:rsidRDefault="00907CD8" w:rsidP="003873C6">
            <w:pPr>
              <w:widowControl w:val="0"/>
              <w:rPr>
                <w:sz w:val="9"/>
                <w:szCs w:val="9"/>
              </w:rPr>
            </w:pPr>
            <w:proofErr w:type="spellStart"/>
            <w:r w:rsidRPr="003873C6">
              <w:rPr>
                <w:sz w:val="9"/>
                <w:szCs w:val="9"/>
              </w:rPr>
              <w:t>Thimblerow</w:t>
            </w:r>
            <w:proofErr w:type="spellEnd"/>
          </w:p>
          <w:p w14:paraId="3CE8BA79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47468075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76BAF3CC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7D27DD81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7D699C90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57A84682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</w:p>
          <w:p w14:paraId="6DA5CF5A" w14:textId="77777777" w:rsidR="00907CD8" w:rsidRPr="003873C6" w:rsidRDefault="00907CD8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</w:t>
            </w:r>
          </w:p>
        </w:tc>
        <w:tc>
          <w:tcPr>
            <w:tcW w:w="1620" w:type="dxa"/>
            <w:shd w:val="clear" w:color="auto" w:fill="auto"/>
          </w:tcPr>
          <w:p w14:paraId="0D109FA4" w14:textId="77777777" w:rsidR="00967380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</w:t>
            </w:r>
            <w:r w:rsidR="00967380" w:rsidRPr="003873C6">
              <w:rPr>
                <w:sz w:val="9"/>
                <w:szCs w:val="9"/>
              </w:rPr>
              <w:t xml:space="preserve"> mins</w:t>
            </w:r>
          </w:p>
          <w:p w14:paraId="51C91870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2ABB73EE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745B32DF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69BB84CD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59E2ACF9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6812BA00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31768145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Month</w:t>
            </w:r>
          </w:p>
        </w:tc>
        <w:tc>
          <w:tcPr>
            <w:tcW w:w="1260" w:type="dxa"/>
            <w:shd w:val="clear" w:color="auto" w:fill="auto"/>
          </w:tcPr>
          <w:p w14:paraId="2A4A03CB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4804069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7733E8CA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1D7675E9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£3.30</w:t>
            </w:r>
          </w:p>
          <w:p w14:paraId="64962E1B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£4.40</w:t>
            </w:r>
          </w:p>
          <w:p w14:paraId="7073A011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£6.60</w:t>
            </w:r>
          </w:p>
          <w:p w14:paraId="1ED09959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£8.80</w:t>
            </w:r>
          </w:p>
          <w:p w14:paraId="4397B7D5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£105</w:t>
            </w:r>
          </w:p>
        </w:tc>
        <w:tc>
          <w:tcPr>
            <w:tcW w:w="1620" w:type="dxa"/>
            <w:shd w:val="clear" w:color="auto" w:fill="auto"/>
          </w:tcPr>
          <w:p w14:paraId="2E7451AD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3F6E37E2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0262B15F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£2.40</w:t>
            </w:r>
          </w:p>
          <w:p w14:paraId="1F3B3BF1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£3.60</w:t>
            </w:r>
          </w:p>
          <w:p w14:paraId="3E774965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£4.80</w:t>
            </w:r>
          </w:p>
          <w:p w14:paraId="0147850E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£7.30</w:t>
            </w:r>
          </w:p>
          <w:p w14:paraId="2FC82A00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£9.70</w:t>
            </w:r>
          </w:p>
          <w:p w14:paraId="2D001985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£115</w:t>
            </w:r>
          </w:p>
        </w:tc>
      </w:tr>
      <w:tr w:rsidR="00967380" w:rsidRPr="003873C6" w14:paraId="458A60EA" w14:textId="77777777" w:rsidTr="003873C6">
        <w:tc>
          <w:tcPr>
            <w:tcW w:w="5688" w:type="dxa"/>
            <w:shd w:val="clear" w:color="auto" w:fill="auto"/>
          </w:tcPr>
          <w:p w14:paraId="5F138D38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Canal Street Multi-Storey Car Park</w:t>
            </w:r>
          </w:p>
          <w:p w14:paraId="0C1D86C5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63C7FCD8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0A3BDD0A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359B71B2" w14:textId="77777777" w:rsidR="00907CD8" w:rsidRPr="003873C6" w:rsidRDefault="00907CD8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276581D2" w14:textId="77777777" w:rsidR="00907CD8" w:rsidRPr="003873C6" w:rsidRDefault="00907CD8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7C322C0D" w14:textId="77777777" w:rsidR="00907CD8" w:rsidRPr="003873C6" w:rsidRDefault="00907CD8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2BD0FBF7" w14:textId="77777777" w:rsidR="00967380" w:rsidRPr="003873C6" w:rsidRDefault="00907CD8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</w:t>
            </w:r>
          </w:p>
          <w:p w14:paraId="0B5EF558" w14:textId="77777777" w:rsidR="00907CD8" w:rsidRPr="003873C6" w:rsidRDefault="00907CD8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 (Monday to Friday)</w:t>
            </w:r>
          </w:p>
        </w:tc>
        <w:tc>
          <w:tcPr>
            <w:tcW w:w="1620" w:type="dxa"/>
            <w:shd w:val="clear" w:color="auto" w:fill="auto"/>
          </w:tcPr>
          <w:p w14:paraId="54F6F6CD" w14:textId="77777777" w:rsidR="00907CD8" w:rsidRPr="003873C6" w:rsidRDefault="00907CD8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2166FB67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06C76B99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2B778382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22FCCB2D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570B329F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63A1DD38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53B096EB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Month</w:t>
            </w:r>
          </w:p>
          <w:p w14:paraId="389A8C97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Month</w:t>
            </w:r>
          </w:p>
        </w:tc>
        <w:tc>
          <w:tcPr>
            <w:tcW w:w="1260" w:type="dxa"/>
            <w:shd w:val="clear" w:color="auto" w:fill="auto"/>
          </w:tcPr>
          <w:p w14:paraId="1C1040D1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3693621A" w14:textId="77777777" w:rsidR="00907CD8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907CD8" w:rsidRPr="003873C6">
              <w:rPr>
                <w:sz w:val="9"/>
                <w:szCs w:val="9"/>
              </w:rPr>
              <w:t>1.10</w:t>
            </w:r>
          </w:p>
          <w:p w14:paraId="4F27408F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£2.20</w:t>
            </w:r>
          </w:p>
          <w:p w14:paraId="2FE481DF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£3.30</w:t>
            </w:r>
          </w:p>
          <w:p w14:paraId="6C570C45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£4.40</w:t>
            </w:r>
          </w:p>
          <w:p w14:paraId="627E9F1C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£6.60</w:t>
            </w:r>
          </w:p>
          <w:p w14:paraId="2EAAF2AE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£8.80</w:t>
            </w:r>
          </w:p>
          <w:p w14:paraId="6F2CBA33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£105</w:t>
            </w:r>
          </w:p>
          <w:p w14:paraId="21F03130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£66</w:t>
            </w:r>
          </w:p>
        </w:tc>
        <w:tc>
          <w:tcPr>
            <w:tcW w:w="1620" w:type="dxa"/>
            <w:shd w:val="clear" w:color="auto" w:fill="auto"/>
          </w:tcPr>
          <w:p w14:paraId="169BBF41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004D8A8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04F8A024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£2.40</w:t>
            </w:r>
          </w:p>
          <w:p w14:paraId="51244956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£3.60</w:t>
            </w:r>
          </w:p>
          <w:p w14:paraId="781E5449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£4.80</w:t>
            </w:r>
          </w:p>
          <w:p w14:paraId="3E9471E0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£7.30</w:t>
            </w:r>
          </w:p>
          <w:p w14:paraId="5FE173DE" w14:textId="77777777" w:rsidR="00967380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£9.70</w:t>
            </w:r>
          </w:p>
          <w:p w14:paraId="6726EF27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£115</w:t>
            </w:r>
          </w:p>
          <w:p w14:paraId="5BB18D66" w14:textId="77777777" w:rsidR="00907CD8" w:rsidRPr="003873C6" w:rsidRDefault="00907CD8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£72</w:t>
            </w:r>
          </w:p>
        </w:tc>
      </w:tr>
      <w:tr w:rsidR="00967380" w:rsidRPr="003873C6" w14:paraId="4BF8C80E" w14:textId="77777777" w:rsidTr="003873C6">
        <w:tc>
          <w:tcPr>
            <w:tcW w:w="5688" w:type="dxa"/>
            <w:shd w:val="clear" w:color="auto" w:fill="auto"/>
          </w:tcPr>
          <w:p w14:paraId="68B4C932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South Inch,</w:t>
            </w:r>
          </w:p>
          <w:p w14:paraId="7A977B59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2063ECA9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347AD574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675B969C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3FADC5D9" w14:textId="77777777" w:rsidR="005F2BA6" w:rsidRPr="003873C6" w:rsidRDefault="005F2BA6" w:rsidP="003873C6">
            <w:pPr>
              <w:widowControl w:val="0"/>
              <w:rPr>
                <w:sz w:val="9"/>
                <w:szCs w:val="9"/>
              </w:rPr>
            </w:pPr>
          </w:p>
          <w:p w14:paraId="088BF43F" w14:textId="77777777" w:rsidR="005F2BA6" w:rsidRPr="003873C6" w:rsidRDefault="005F2BA6" w:rsidP="003873C6">
            <w:pPr>
              <w:widowControl w:val="0"/>
              <w:rPr>
                <w:sz w:val="9"/>
                <w:szCs w:val="9"/>
              </w:rPr>
            </w:pPr>
          </w:p>
          <w:p w14:paraId="7C25C344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</w:t>
            </w:r>
          </w:p>
        </w:tc>
        <w:tc>
          <w:tcPr>
            <w:tcW w:w="1620" w:type="dxa"/>
            <w:shd w:val="clear" w:color="auto" w:fill="auto"/>
          </w:tcPr>
          <w:p w14:paraId="4FC0F240" w14:textId="77777777" w:rsidR="002A3B9F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381A667B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67DA3F5E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3ABDEC50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231F99DF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0E5ECD91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6600E713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4BADB4F8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Month</w:t>
            </w:r>
          </w:p>
        </w:tc>
        <w:tc>
          <w:tcPr>
            <w:tcW w:w="1260" w:type="dxa"/>
            <w:shd w:val="clear" w:color="auto" w:fill="auto"/>
          </w:tcPr>
          <w:p w14:paraId="62046B9A" w14:textId="77777777" w:rsidR="00967380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5EA0E728" w14:textId="77777777" w:rsidR="002A3B9F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60p</w:t>
            </w:r>
          </w:p>
          <w:p w14:paraId="5DD0DF2B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£1.10</w:t>
            </w:r>
          </w:p>
          <w:p w14:paraId="310E5534" w14:textId="77777777" w:rsidR="00967380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£1.7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DE78AE7" w14:textId="77777777" w:rsidR="00967380" w:rsidRPr="003873C6" w:rsidRDefault="002A3B9F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6C87FB0" w14:textId="77777777" w:rsidR="00967380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.30</w:t>
            </w:r>
          </w:p>
          <w:p w14:paraId="54D72627" w14:textId="77777777" w:rsidR="00967380" w:rsidRPr="003873C6" w:rsidRDefault="002A3B9F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CDF8E3E" w14:textId="53D98FD6" w:rsidR="00967380" w:rsidRPr="003873C6" w:rsidRDefault="00967380" w:rsidP="0040408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2A3B9F" w:rsidRPr="003873C6">
              <w:rPr>
                <w:sz w:val="9"/>
                <w:szCs w:val="9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14:paraId="0760C5D5" w14:textId="77777777" w:rsidR="00967380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26921FAC" w14:textId="77777777" w:rsidR="002A3B9F" w:rsidRPr="003873C6" w:rsidRDefault="002A3B9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70p</w:t>
            </w:r>
          </w:p>
          <w:p w14:paraId="4ED5D22A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8A42A0" w:rsidRPr="003873C6">
              <w:rPr>
                <w:sz w:val="9"/>
                <w:szCs w:val="9"/>
              </w:rPr>
              <w:t>2</w:t>
            </w:r>
            <w:r w:rsidRPr="003873C6">
              <w:rPr>
                <w:sz w:val="9"/>
                <w:szCs w:val="9"/>
              </w:rPr>
              <w:t>0</w:t>
            </w:r>
          </w:p>
          <w:p w14:paraId="7BEC7670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2A3B9F" w:rsidRPr="003873C6">
              <w:rPr>
                <w:sz w:val="9"/>
                <w:szCs w:val="9"/>
              </w:rPr>
              <w:t>9</w:t>
            </w:r>
            <w:r w:rsidRPr="003873C6">
              <w:rPr>
                <w:sz w:val="9"/>
                <w:szCs w:val="9"/>
              </w:rPr>
              <w:t>0</w:t>
            </w:r>
          </w:p>
          <w:p w14:paraId="39889715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2A3B9F" w:rsidRPr="003873C6">
              <w:rPr>
                <w:sz w:val="9"/>
                <w:szCs w:val="9"/>
              </w:rPr>
              <w:t>2.4</w:t>
            </w:r>
            <w:r w:rsidRPr="003873C6">
              <w:rPr>
                <w:sz w:val="9"/>
                <w:szCs w:val="9"/>
              </w:rPr>
              <w:t>0</w:t>
            </w:r>
          </w:p>
          <w:p w14:paraId="4818C5CA" w14:textId="77777777" w:rsidR="00967380" w:rsidRPr="003873C6" w:rsidRDefault="008A42A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2A3B9F" w:rsidRPr="003873C6">
              <w:rPr>
                <w:sz w:val="9"/>
                <w:szCs w:val="9"/>
              </w:rPr>
              <w:t>3.6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7968A2F5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£4.8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3E408345" w14:textId="123A3BD8" w:rsidR="00967380" w:rsidRPr="003873C6" w:rsidRDefault="00967380" w:rsidP="0040408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5F2BA6" w:rsidRPr="003873C6">
              <w:rPr>
                <w:sz w:val="9"/>
                <w:szCs w:val="9"/>
              </w:rPr>
              <w:t>72</w:t>
            </w:r>
          </w:p>
        </w:tc>
      </w:tr>
      <w:tr w:rsidR="00967380" w:rsidRPr="003873C6" w14:paraId="717D7CB4" w14:textId="77777777" w:rsidTr="003873C6">
        <w:tc>
          <w:tcPr>
            <w:tcW w:w="5688" w:type="dxa"/>
            <w:shd w:val="clear" w:color="auto" w:fill="auto"/>
          </w:tcPr>
          <w:p w14:paraId="221FA0B2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proofErr w:type="spellStart"/>
            <w:r w:rsidRPr="003873C6">
              <w:rPr>
                <w:sz w:val="9"/>
                <w:szCs w:val="9"/>
              </w:rPr>
              <w:t>Norie</w:t>
            </w:r>
            <w:proofErr w:type="spellEnd"/>
            <w:r w:rsidRPr="003873C6">
              <w:rPr>
                <w:sz w:val="9"/>
                <w:szCs w:val="9"/>
              </w:rPr>
              <w:t xml:space="preserve"> Miller and Riverside Turning Head</w:t>
            </w:r>
          </w:p>
          <w:p w14:paraId="32649DD0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59070389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7D1F89D7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3DF7EC99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6B3C8E35" w14:textId="77777777" w:rsidR="005F2BA6" w:rsidRPr="003873C6" w:rsidRDefault="005F2BA6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0D288549" w14:textId="77777777" w:rsidR="005F2BA6" w:rsidRPr="003873C6" w:rsidRDefault="005F2BA6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</w:p>
          <w:p w14:paraId="668E0913" w14:textId="77777777" w:rsidR="00967380" w:rsidRPr="003873C6" w:rsidRDefault="00967380" w:rsidP="003873C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Tickets</w:t>
            </w:r>
          </w:p>
        </w:tc>
        <w:tc>
          <w:tcPr>
            <w:tcW w:w="1620" w:type="dxa"/>
            <w:shd w:val="clear" w:color="auto" w:fill="auto"/>
          </w:tcPr>
          <w:p w14:paraId="71FF09A6" w14:textId="77777777" w:rsidR="005F2BA6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602206C9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146B3300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6F9042A4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0C597DE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603F9ED2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03BCB5F6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799D3F68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Month</w:t>
            </w:r>
          </w:p>
        </w:tc>
        <w:tc>
          <w:tcPr>
            <w:tcW w:w="1260" w:type="dxa"/>
            <w:shd w:val="clear" w:color="auto" w:fill="auto"/>
          </w:tcPr>
          <w:p w14:paraId="20967CF5" w14:textId="77777777" w:rsidR="005F2BA6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4844865D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60p</w:t>
            </w:r>
          </w:p>
          <w:p w14:paraId="07E382F1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£1.1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3E231345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£1.7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2A70EFD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3DF6E058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3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4309610B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9DCAB00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5F2BA6" w:rsidRPr="003873C6">
              <w:rPr>
                <w:sz w:val="9"/>
                <w:szCs w:val="9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14:paraId="01990E33" w14:textId="77777777" w:rsidR="005F2BA6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67C25CEB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70p</w:t>
            </w:r>
          </w:p>
          <w:p w14:paraId="26738B86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39BC650D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£1.9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B7D879B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9C7FDA7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6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385AE049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£4.8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115B2A96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5F2BA6" w:rsidRPr="003873C6">
              <w:rPr>
                <w:sz w:val="9"/>
                <w:szCs w:val="9"/>
              </w:rPr>
              <w:t>72</w:t>
            </w:r>
          </w:p>
        </w:tc>
      </w:tr>
      <w:tr w:rsidR="00967380" w:rsidRPr="003873C6" w14:paraId="23A94F0F" w14:textId="77777777" w:rsidTr="003873C6">
        <w:tc>
          <w:tcPr>
            <w:tcW w:w="5688" w:type="dxa"/>
            <w:shd w:val="clear" w:color="auto" w:fill="auto"/>
          </w:tcPr>
          <w:p w14:paraId="7625F8C7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b w:val="0"/>
                <w:sz w:val="9"/>
                <w:szCs w:val="9"/>
              </w:rPr>
            </w:pPr>
            <w:r w:rsidRPr="003873C6">
              <w:rPr>
                <w:b w:val="0"/>
                <w:sz w:val="9"/>
                <w:szCs w:val="9"/>
              </w:rPr>
              <w:t>Rodney Pavilion</w:t>
            </w:r>
          </w:p>
        </w:tc>
        <w:tc>
          <w:tcPr>
            <w:tcW w:w="1620" w:type="dxa"/>
            <w:shd w:val="clear" w:color="auto" w:fill="auto"/>
          </w:tcPr>
          <w:p w14:paraId="29C5E002" w14:textId="77777777" w:rsidR="005F2BA6" w:rsidRPr="00FB0C0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15 minutes</w:t>
            </w:r>
          </w:p>
          <w:p w14:paraId="272F6DFE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619B64C4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3 hours</w:t>
            </w:r>
          </w:p>
          <w:p w14:paraId="2175959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</w:rPr>
              <w:t>4 hours</w:t>
            </w:r>
          </w:p>
        </w:tc>
        <w:tc>
          <w:tcPr>
            <w:tcW w:w="1260" w:type="dxa"/>
            <w:shd w:val="clear" w:color="auto" w:fill="auto"/>
          </w:tcPr>
          <w:p w14:paraId="36F861ED" w14:textId="77777777" w:rsidR="005F2BA6" w:rsidRPr="00FB0C06" w:rsidRDefault="00FB0C0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Free</w:t>
            </w:r>
          </w:p>
          <w:p w14:paraId="71D1910B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0FB64BEF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</w:t>
            </w:r>
            <w:r w:rsidR="005F2BA6" w:rsidRPr="003873C6">
              <w:rPr>
                <w:sz w:val="9"/>
                <w:szCs w:val="9"/>
              </w:rPr>
              <w:t>7</w:t>
            </w:r>
            <w:r w:rsidRPr="003873C6">
              <w:rPr>
                <w:sz w:val="9"/>
                <w:szCs w:val="9"/>
              </w:rPr>
              <w:t>0</w:t>
            </w:r>
          </w:p>
          <w:p w14:paraId="5F8BC9E4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0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0CD2744" w14:textId="77777777" w:rsidR="005F2BA6" w:rsidRPr="00FB0C06" w:rsidRDefault="00FB0C0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Free</w:t>
            </w:r>
          </w:p>
          <w:p w14:paraId="296823B6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1B2EC5F3" w14:textId="77777777" w:rsidR="00967380" w:rsidRPr="003873C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0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C6CC408" w14:textId="77777777" w:rsidR="00967380" w:rsidRPr="003873C6" w:rsidRDefault="005F2BA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</w:tc>
      </w:tr>
      <w:tr w:rsidR="00967380" w:rsidRPr="003873C6" w14:paraId="50AC6FBF" w14:textId="77777777" w:rsidTr="003873C6">
        <w:tc>
          <w:tcPr>
            <w:tcW w:w="5688" w:type="dxa"/>
            <w:shd w:val="clear" w:color="auto" w:fill="auto"/>
          </w:tcPr>
          <w:p w14:paraId="314AB882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b w:val="0"/>
                <w:sz w:val="9"/>
                <w:szCs w:val="9"/>
              </w:rPr>
            </w:pPr>
            <w:r w:rsidRPr="003873C6">
              <w:rPr>
                <w:b w:val="0"/>
                <w:sz w:val="9"/>
                <w:szCs w:val="9"/>
              </w:rPr>
              <w:t>Bell’s Sports Centre</w:t>
            </w:r>
          </w:p>
        </w:tc>
        <w:tc>
          <w:tcPr>
            <w:tcW w:w="1620" w:type="dxa"/>
            <w:shd w:val="clear" w:color="auto" w:fill="auto"/>
          </w:tcPr>
          <w:p w14:paraId="1A9526B3" w14:textId="77777777" w:rsidR="005F2BA6" w:rsidRPr="00FB0C06" w:rsidRDefault="005F2BA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15 minutes</w:t>
            </w:r>
          </w:p>
          <w:p w14:paraId="66FA61D7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2E885384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5 hours</w:t>
            </w:r>
          </w:p>
          <w:p w14:paraId="3EF8C3B3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 hours</w:t>
            </w:r>
          </w:p>
          <w:p w14:paraId="68786E36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9 hours</w:t>
            </w:r>
          </w:p>
        </w:tc>
        <w:tc>
          <w:tcPr>
            <w:tcW w:w="1260" w:type="dxa"/>
            <w:shd w:val="clear" w:color="auto" w:fill="auto"/>
          </w:tcPr>
          <w:p w14:paraId="6F28F2B1" w14:textId="77777777" w:rsidR="005F2BA6" w:rsidRPr="00FB0C06" w:rsidRDefault="00FB0C06" w:rsidP="003873C6">
            <w:pPr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Free</w:t>
            </w:r>
          </w:p>
          <w:p w14:paraId="10F371C8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6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6660B456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26F3274D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£4.1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9378991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5F2BA6" w:rsidRPr="003873C6">
              <w:rPr>
                <w:sz w:val="9"/>
                <w:szCs w:val="9"/>
              </w:rPr>
              <w:t>5</w:t>
            </w:r>
            <w:r w:rsidRPr="003873C6">
              <w:rPr>
                <w:sz w:val="9"/>
                <w:szCs w:val="9"/>
              </w:rPr>
              <w:t>.</w:t>
            </w:r>
            <w:r w:rsidR="005F2BA6" w:rsidRPr="003873C6">
              <w:rPr>
                <w:sz w:val="9"/>
                <w:szCs w:val="9"/>
              </w:rPr>
              <w:t>3</w:t>
            </w:r>
            <w:r w:rsidRPr="003873C6">
              <w:rPr>
                <w:sz w:val="9"/>
                <w:szCs w:val="9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2A55C4A" w14:textId="77777777" w:rsidR="005F2BA6" w:rsidRPr="00FB0C06" w:rsidRDefault="00FB0C06" w:rsidP="003873C6">
            <w:pPr>
              <w:jc w:val="center"/>
              <w:rPr>
                <w:sz w:val="9"/>
                <w:szCs w:val="9"/>
              </w:rPr>
            </w:pPr>
            <w:r w:rsidRPr="00FB0C06">
              <w:rPr>
                <w:sz w:val="9"/>
                <w:szCs w:val="9"/>
              </w:rPr>
              <w:t>Free</w:t>
            </w:r>
          </w:p>
          <w:p w14:paraId="5CD249D7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7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0A679779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8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432AB2AE" w14:textId="77777777" w:rsidR="00967380" w:rsidRPr="003873C6" w:rsidRDefault="005F2BA6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£4.5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815A01D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5F2BA6" w:rsidRPr="003873C6">
              <w:rPr>
                <w:sz w:val="9"/>
                <w:szCs w:val="9"/>
              </w:rPr>
              <w:t>5</w:t>
            </w:r>
            <w:r w:rsidRPr="003873C6">
              <w:rPr>
                <w:sz w:val="9"/>
                <w:szCs w:val="9"/>
              </w:rPr>
              <w:t>.80</w:t>
            </w:r>
          </w:p>
        </w:tc>
      </w:tr>
      <w:tr w:rsidR="00CE7177" w:rsidRPr="003873C6" w14:paraId="56ABA3A6" w14:textId="77777777" w:rsidTr="003873C6">
        <w:tc>
          <w:tcPr>
            <w:tcW w:w="5688" w:type="dxa"/>
            <w:shd w:val="clear" w:color="auto" w:fill="auto"/>
          </w:tcPr>
          <w:p w14:paraId="0247CBDB" w14:textId="77777777" w:rsidR="00CE7177" w:rsidRPr="003873C6" w:rsidRDefault="00CE7177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11"/>
                <w:szCs w:val="11"/>
              </w:rPr>
            </w:pPr>
            <w:r w:rsidRPr="003873C6">
              <w:rPr>
                <w:sz w:val="11"/>
                <w:szCs w:val="11"/>
              </w:rPr>
              <w:t>ON-STREET OUTSIDE PERTH</w:t>
            </w:r>
          </w:p>
        </w:tc>
        <w:tc>
          <w:tcPr>
            <w:tcW w:w="1620" w:type="dxa"/>
            <w:shd w:val="clear" w:color="auto" w:fill="auto"/>
          </w:tcPr>
          <w:p w14:paraId="17643F64" w14:textId="77777777" w:rsidR="00CE7177" w:rsidRPr="00404086" w:rsidRDefault="00CE7177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auto"/>
          </w:tcPr>
          <w:p w14:paraId="7BE0A6F5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74720EB8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</w:p>
        </w:tc>
      </w:tr>
      <w:tr w:rsidR="00CE7177" w:rsidRPr="003873C6" w14:paraId="312A81DB" w14:textId="77777777" w:rsidTr="003873C6">
        <w:tc>
          <w:tcPr>
            <w:tcW w:w="5688" w:type="dxa"/>
            <w:shd w:val="clear" w:color="auto" w:fill="auto"/>
          </w:tcPr>
          <w:p w14:paraId="11B20C6C" w14:textId="77777777" w:rsidR="00CE7177" w:rsidRPr="003873C6" w:rsidRDefault="00CE7177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b w:val="0"/>
                <w:sz w:val="9"/>
                <w:szCs w:val="9"/>
              </w:rPr>
            </w:pPr>
            <w:proofErr w:type="spellStart"/>
            <w:r w:rsidRPr="003873C6">
              <w:rPr>
                <w:b w:val="0"/>
                <w:sz w:val="9"/>
                <w:szCs w:val="9"/>
              </w:rPr>
              <w:t>Crieff</w:t>
            </w:r>
            <w:proofErr w:type="spellEnd"/>
          </w:p>
          <w:p w14:paraId="76933B09" w14:textId="77777777" w:rsidR="00CE7177" w:rsidRPr="003873C6" w:rsidRDefault="00CE7177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094CC421" w14:textId="77777777" w:rsidR="00CE7177" w:rsidRPr="00404086" w:rsidRDefault="00CE7177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15 minutes</w:t>
            </w:r>
          </w:p>
          <w:p w14:paraId="610CE334" w14:textId="77777777" w:rsidR="00CE7177" w:rsidRPr="00404086" w:rsidRDefault="00CE7177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30 minutes</w:t>
            </w:r>
          </w:p>
          <w:p w14:paraId="46752B17" w14:textId="77777777" w:rsidR="00CE7177" w:rsidRPr="00404086" w:rsidRDefault="00CE7177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1802EC19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Free</w:t>
            </w:r>
          </w:p>
          <w:p w14:paraId="43282D49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60p</w:t>
            </w:r>
          </w:p>
          <w:p w14:paraId="775E17D1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£1.10</w:t>
            </w:r>
          </w:p>
        </w:tc>
        <w:tc>
          <w:tcPr>
            <w:tcW w:w="1620" w:type="dxa"/>
            <w:shd w:val="clear" w:color="auto" w:fill="auto"/>
          </w:tcPr>
          <w:p w14:paraId="6FC4A602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Free</w:t>
            </w:r>
          </w:p>
          <w:p w14:paraId="662188F2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70p</w:t>
            </w:r>
          </w:p>
          <w:p w14:paraId="2F8F8D3F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  <w:r w:rsidRPr="00404086">
              <w:rPr>
                <w:sz w:val="9"/>
                <w:szCs w:val="9"/>
              </w:rPr>
              <w:t>£1.20</w:t>
            </w:r>
          </w:p>
        </w:tc>
      </w:tr>
      <w:tr w:rsidR="00CE7177" w:rsidRPr="003873C6" w14:paraId="4AE6D77C" w14:textId="77777777" w:rsidTr="003873C6">
        <w:tc>
          <w:tcPr>
            <w:tcW w:w="5688" w:type="dxa"/>
            <w:shd w:val="clear" w:color="auto" w:fill="auto"/>
          </w:tcPr>
          <w:p w14:paraId="46C46B7A" w14:textId="77777777" w:rsidR="00CE7177" w:rsidRPr="003873C6" w:rsidRDefault="00CE7177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b w:val="0"/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785BF4A5" w14:textId="77777777" w:rsidR="00CE7177" w:rsidRPr="00404086" w:rsidRDefault="00CE7177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auto"/>
          </w:tcPr>
          <w:p w14:paraId="7AC54929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7D94A765" w14:textId="77777777" w:rsidR="00CE7177" w:rsidRPr="00404086" w:rsidRDefault="00CE7177" w:rsidP="003873C6">
            <w:pPr>
              <w:jc w:val="center"/>
              <w:rPr>
                <w:sz w:val="9"/>
                <w:szCs w:val="9"/>
              </w:rPr>
            </w:pPr>
          </w:p>
        </w:tc>
      </w:tr>
      <w:tr w:rsidR="00967380" w:rsidRPr="003873C6" w14:paraId="04A50968" w14:textId="77777777" w:rsidTr="003873C6">
        <w:tc>
          <w:tcPr>
            <w:tcW w:w="5688" w:type="dxa"/>
            <w:shd w:val="clear" w:color="auto" w:fill="auto"/>
          </w:tcPr>
          <w:p w14:paraId="14E58B63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11"/>
                <w:szCs w:val="11"/>
              </w:rPr>
              <w:t xml:space="preserve">OFF-STREET PARKING OUTSIDE </w:t>
            </w:r>
            <w:smartTag w:uri="urn:schemas-microsoft-com:office:smarttags" w:element="City">
              <w:smartTag w:uri="urn:schemas-microsoft-com:office:smarttags" w:element="place">
                <w:r w:rsidRPr="003873C6">
                  <w:rPr>
                    <w:sz w:val="11"/>
                    <w:szCs w:val="11"/>
                  </w:rPr>
                  <w:t>PERTH</w:t>
                </w:r>
              </w:smartTag>
            </w:smartTag>
          </w:p>
        </w:tc>
        <w:tc>
          <w:tcPr>
            <w:tcW w:w="1620" w:type="dxa"/>
            <w:shd w:val="clear" w:color="auto" w:fill="auto"/>
          </w:tcPr>
          <w:p w14:paraId="4521188D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auto"/>
          </w:tcPr>
          <w:p w14:paraId="21B7ACEB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20" w:type="dxa"/>
            <w:shd w:val="clear" w:color="auto" w:fill="auto"/>
          </w:tcPr>
          <w:p w14:paraId="1E718917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</w:tc>
      </w:tr>
      <w:tr w:rsidR="00967380" w:rsidRPr="003873C6" w14:paraId="0A27B49D" w14:textId="77777777" w:rsidTr="003873C6">
        <w:tc>
          <w:tcPr>
            <w:tcW w:w="5688" w:type="dxa"/>
            <w:shd w:val="clear" w:color="auto" w:fill="auto"/>
          </w:tcPr>
          <w:p w14:paraId="4A668A49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proofErr w:type="spellStart"/>
            <w:r w:rsidRPr="003873C6">
              <w:rPr>
                <w:sz w:val="9"/>
                <w:szCs w:val="9"/>
              </w:rPr>
              <w:t>Crieff</w:t>
            </w:r>
            <w:proofErr w:type="spellEnd"/>
          </w:p>
          <w:p w14:paraId="5AD3F280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James Square</w:t>
            </w:r>
          </w:p>
          <w:p w14:paraId="100B0C7E" w14:textId="77777777" w:rsidR="00CE7177" w:rsidRPr="003873C6" w:rsidRDefault="00CE7177" w:rsidP="003873C6">
            <w:pPr>
              <w:widowControl w:val="0"/>
              <w:rPr>
                <w:sz w:val="9"/>
                <w:szCs w:val="9"/>
              </w:rPr>
            </w:pPr>
          </w:p>
          <w:p w14:paraId="12EAF825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Residents Permit</w:t>
            </w:r>
          </w:p>
        </w:tc>
        <w:tc>
          <w:tcPr>
            <w:tcW w:w="1620" w:type="dxa"/>
            <w:shd w:val="clear" w:color="auto" w:fill="auto"/>
          </w:tcPr>
          <w:p w14:paraId="5B3E6A06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04764612" w14:textId="77777777" w:rsidR="00CE7177" w:rsidRPr="003873C6" w:rsidRDefault="00CE7177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486AC481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430169E5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284858A6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  <w:p w14:paraId="7A7DA5B4" w14:textId="77777777" w:rsidR="00CE7177" w:rsidRPr="003873C6" w:rsidRDefault="00CE7177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414ADC95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CE7177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10</w:t>
            </w:r>
          </w:p>
          <w:p w14:paraId="6FFD1312" w14:textId="77777777" w:rsidR="00CE7177" w:rsidRPr="003873C6" w:rsidRDefault="00CE7177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£132</w:t>
            </w:r>
          </w:p>
        </w:tc>
        <w:tc>
          <w:tcPr>
            <w:tcW w:w="1620" w:type="dxa"/>
            <w:shd w:val="clear" w:color="auto" w:fill="auto"/>
          </w:tcPr>
          <w:p w14:paraId="5AD19CAA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</w:p>
          <w:p w14:paraId="3673FACD" w14:textId="77777777" w:rsidR="00CE7177" w:rsidRPr="003873C6" w:rsidRDefault="00CE7177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1A696A89" w14:textId="77777777" w:rsidR="00967380" w:rsidRPr="003873C6" w:rsidRDefault="00CE7177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£1.20</w:t>
            </w:r>
          </w:p>
          <w:p w14:paraId="5928B800" w14:textId="77777777" w:rsidR="00967380" w:rsidRPr="003873C6" w:rsidRDefault="00967380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</w:t>
            </w:r>
            <w:r w:rsidR="00CE7177" w:rsidRPr="003873C6">
              <w:rPr>
                <w:sz w:val="9"/>
                <w:szCs w:val="9"/>
              </w:rPr>
              <w:t>145</w:t>
            </w:r>
          </w:p>
        </w:tc>
      </w:tr>
      <w:tr w:rsidR="00967380" w:rsidRPr="003873C6" w14:paraId="327E628E" w14:textId="77777777" w:rsidTr="003873C6">
        <w:tc>
          <w:tcPr>
            <w:tcW w:w="5688" w:type="dxa"/>
            <w:shd w:val="clear" w:color="auto" w:fill="auto"/>
          </w:tcPr>
          <w:p w14:paraId="3048B1FE" w14:textId="77777777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Blairgowrie</w:t>
            </w:r>
          </w:p>
          <w:p w14:paraId="6FE137A2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Croft Lane, The Croft / Ericht Lane</w:t>
            </w:r>
          </w:p>
          <w:p w14:paraId="2E20444E" w14:textId="77777777" w:rsidR="00CE7177" w:rsidRDefault="00CE7177" w:rsidP="003873C6">
            <w:pPr>
              <w:widowControl w:val="0"/>
              <w:rPr>
                <w:sz w:val="9"/>
                <w:szCs w:val="9"/>
              </w:rPr>
            </w:pPr>
          </w:p>
          <w:p w14:paraId="6210BFE2" w14:textId="77777777" w:rsidR="00863786" w:rsidRPr="003873C6" w:rsidRDefault="00863786" w:rsidP="003873C6">
            <w:pPr>
              <w:widowControl w:val="0"/>
              <w:rPr>
                <w:sz w:val="9"/>
                <w:szCs w:val="9"/>
              </w:rPr>
            </w:pPr>
          </w:p>
          <w:p w14:paraId="26E920F4" w14:textId="14C0DB42" w:rsidR="00967380" w:rsidRPr="00404086" w:rsidRDefault="00863786" w:rsidP="003873C6">
            <w:pPr>
              <w:widowControl w:val="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Residents Permit</w:t>
            </w:r>
          </w:p>
        </w:tc>
        <w:tc>
          <w:tcPr>
            <w:tcW w:w="1620" w:type="dxa"/>
            <w:shd w:val="clear" w:color="auto" w:fill="auto"/>
          </w:tcPr>
          <w:p w14:paraId="58A20875" w14:textId="77777777" w:rsidR="00557112" w:rsidRPr="003873C6" w:rsidRDefault="00557112" w:rsidP="0040408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5B2B45D9" w14:textId="77777777" w:rsidR="00557112" w:rsidRPr="003873C6" w:rsidRDefault="00557112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26236B67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45A83EE1" w14:textId="77777777" w:rsidR="00967380" w:rsidRDefault="00967380" w:rsidP="00467B0D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</w:t>
            </w:r>
            <w:r w:rsidR="00467B0D">
              <w:rPr>
                <w:sz w:val="9"/>
                <w:szCs w:val="9"/>
              </w:rPr>
              <w:t>s</w:t>
            </w:r>
          </w:p>
          <w:p w14:paraId="37DC1287" w14:textId="628117A7" w:rsidR="00863786" w:rsidRPr="003873C6" w:rsidRDefault="00863786" w:rsidP="00467B0D">
            <w:pPr>
              <w:widowControl w:val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10BFA328" w14:textId="77777777" w:rsidR="00557112" w:rsidRPr="003873C6" w:rsidRDefault="00557112" w:rsidP="003873C6">
            <w:pPr>
              <w:jc w:val="center"/>
              <w:rPr>
                <w:sz w:val="9"/>
                <w:szCs w:val="9"/>
              </w:rPr>
            </w:pPr>
          </w:p>
          <w:p w14:paraId="22E2EE67" w14:textId="77777777" w:rsidR="00557112" w:rsidRPr="003873C6" w:rsidRDefault="00557112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6E0BA15" w14:textId="77777777" w:rsidR="00967380" w:rsidRPr="003873C6" w:rsidRDefault="00557112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9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0D753A50" w14:textId="77777777" w:rsidR="00967380" w:rsidRDefault="00967380" w:rsidP="00467B0D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557112" w:rsidRPr="003873C6">
              <w:rPr>
                <w:sz w:val="9"/>
                <w:szCs w:val="9"/>
              </w:rPr>
              <w:t>6</w:t>
            </w:r>
            <w:r w:rsidRPr="003873C6">
              <w:rPr>
                <w:sz w:val="9"/>
                <w:szCs w:val="9"/>
              </w:rPr>
              <w:t>0</w:t>
            </w:r>
          </w:p>
          <w:p w14:paraId="264FC193" w14:textId="7F66A1B1" w:rsidR="00863786" w:rsidRPr="00467B0D" w:rsidRDefault="00863786" w:rsidP="00467B0D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£132</w:t>
            </w:r>
          </w:p>
        </w:tc>
        <w:tc>
          <w:tcPr>
            <w:tcW w:w="1620" w:type="dxa"/>
            <w:shd w:val="clear" w:color="auto" w:fill="auto"/>
          </w:tcPr>
          <w:p w14:paraId="5CC1E750" w14:textId="77777777" w:rsidR="00557112" w:rsidRPr="003873C6" w:rsidRDefault="00557112" w:rsidP="003873C6">
            <w:pPr>
              <w:jc w:val="center"/>
              <w:rPr>
                <w:sz w:val="9"/>
                <w:szCs w:val="9"/>
              </w:rPr>
            </w:pPr>
          </w:p>
          <w:p w14:paraId="15D3C9C6" w14:textId="77777777" w:rsidR="00557112" w:rsidRPr="003873C6" w:rsidRDefault="00557112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8F05F02" w14:textId="77777777" w:rsidR="00967380" w:rsidRPr="003873C6" w:rsidRDefault="00557112" w:rsidP="003873C6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£1.00</w:t>
            </w:r>
          </w:p>
          <w:p w14:paraId="1F55F1E6" w14:textId="77777777" w:rsidR="00967380" w:rsidRDefault="00967380" w:rsidP="00467B0D">
            <w:pPr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557112" w:rsidRPr="003873C6">
              <w:rPr>
                <w:sz w:val="9"/>
                <w:szCs w:val="9"/>
              </w:rPr>
              <w:t>80</w:t>
            </w:r>
          </w:p>
          <w:p w14:paraId="3879C4C4" w14:textId="3F2DBBED" w:rsidR="00863786" w:rsidRPr="00467B0D" w:rsidRDefault="00863786" w:rsidP="00467B0D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£145</w:t>
            </w:r>
          </w:p>
        </w:tc>
      </w:tr>
      <w:tr w:rsidR="00967380" w:rsidRPr="003873C6" w14:paraId="19022FB6" w14:textId="77777777" w:rsidTr="003873C6">
        <w:tc>
          <w:tcPr>
            <w:tcW w:w="5688" w:type="dxa"/>
            <w:shd w:val="clear" w:color="auto" w:fill="auto"/>
          </w:tcPr>
          <w:p w14:paraId="3597A2C6" w14:textId="77777777" w:rsidR="00967380" w:rsidRPr="003873C6" w:rsidRDefault="00967380" w:rsidP="003873C6">
            <w:pPr>
              <w:widowControl w:val="0"/>
              <w:rPr>
                <w:b/>
                <w:sz w:val="9"/>
                <w:szCs w:val="9"/>
              </w:rPr>
            </w:pPr>
            <w:r w:rsidRPr="003873C6">
              <w:rPr>
                <w:b/>
                <w:sz w:val="9"/>
                <w:szCs w:val="9"/>
              </w:rPr>
              <w:t>Blairgowrie</w:t>
            </w:r>
          </w:p>
          <w:p w14:paraId="154C60D2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smartTag w:uri="urn:schemas-microsoft-com:office:smarttags" w:element="Street">
              <w:smartTag w:uri="urn:schemas-microsoft-com:office:smarttags" w:element="address">
                <w:r w:rsidRPr="003873C6">
                  <w:rPr>
                    <w:sz w:val="9"/>
                    <w:szCs w:val="9"/>
                  </w:rPr>
                  <w:t>Leslie St</w:t>
                </w:r>
              </w:smartTag>
            </w:smartTag>
            <w:r w:rsidRPr="003873C6">
              <w:rPr>
                <w:sz w:val="9"/>
                <w:szCs w:val="9"/>
              </w:rPr>
              <w:t>.</w:t>
            </w:r>
          </w:p>
          <w:p w14:paraId="2E2B186E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4654FA05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</w:p>
          <w:p w14:paraId="45086549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6E2288B1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3DE2F313" w14:textId="77777777" w:rsidR="00967380" w:rsidRPr="003873C6" w:rsidRDefault="00967380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</w:t>
            </w:r>
          </w:p>
        </w:tc>
        <w:tc>
          <w:tcPr>
            <w:tcW w:w="1620" w:type="dxa"/>
            <w:shd w:val="clear" w:color="auto" w:fill="auto"/>
          </w:tcPr>
          <w:p w14:paraId="4693F4A5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351D487E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3F72C87D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31823E8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6CA56FB9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21BBEC44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4163C172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2B011CF7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64C0EE72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58886687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9</w:t>
            </w:r>
            <w:r w:rsidR="00967380" w:rsidRPr="003873C6">
              <w:rPr>
                <w:sz w:val="9"/>
                <w:szCs w:val="9"/>
              </w:rPr>
              <w:t>0p</w:t>
            </w:r>
          </w:p>
          <w:p w14:paraId="03D21E17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4E5A96" w:rsidRPr="003873C6">
              <w:rPr>
                <w:sz w:val="9"/>
                <w:szCs w:val="9"/>
              </w:rPr>
              <w:t>6</w:t>
            </w:r>
            <w:r w:rsidRPr="003873C6">
              <w:rPr>
                <w:sz w:val="9"/>
                <w:szCs w:val="9"/>
              </w:rPr>
              <w:t>0</w:t>
            </w:r>
          </w:p>
          <w:p w14:paraId="2ED9120D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</w:t>
            </w:r>
            <w:r w:rsidR="004E5A96" w:rsidRPr="003873C6">
              <w:rPr>
                <w:sz w:val="9"/>
                <w:szCs w:val="9"/>
              </w:rPr>
              <w:t>7</w:t>
            </w:r>
            <w:r w:rsidRPr="003873C6">
              <w:rPr>
                <w:sz w:val="9"/>
                <w:szCs w:val="9"/>
              </w:rPr>
              <w:t>0</w:t>
            </w:r>
          </w:p>
          <w:p w14:paraId="58965151" w14:textId="77777777" w:rsidR="00967380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0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19BA6D0A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£132</w:t>
            </w:r>
          </w:p>
        </w:tc>
        <w:tc>
          <w:tcPr>
            <w:tcW w:w="1620" w:type="dxa"/>
            <w:shd w:val="clear" w:color="auto" w:fill="auto"/>
          </w:tcPr>
          <w:p w14:paraId="1FF5DF98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368F7E38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39EA066E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£1.00</w:t>
            </w:r>
          </w:p>
          <w:p w14:paraId="62058CDD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4E5A96" w:rsidRPr="003873C6">
              <w:rPr>
                <w:sz w:val="9"/>
                <w:szCs w:val="9"/>
              </w:rPr>
              <w:t>8</w:t>
            </w:r>
            <w:r w:rsidRPr="003873C6">
              <w:rPr>
                <w:sz w:val="9"/>
                <w:szCs w:val="9"/>
              </w:rPr>
              <w:t>0</w:t>
            </w:r>
          </w:p>
          <w:p w14:paraId="09F9F180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0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4B26E9A" w14:textId="77777777" w:rsidR="00967380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5C49DF23" w14:textId="77777777" w:rsidR="00967380" w:rsidRPr="003873C6" w:rsidRDefault="0064418F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4E5A96" w:rsidRPr="003873C6">
              <w:rPr>
                <w:sz w:val="9"/>
                <w:szCs w:val="9"/>
              </w:rPr>
              <w:t>45</w:t>
            </w:r>
          </w:p>
        </w:tc>
      </w:tr>
      <w:tr w:rsidR="00967380" w:rsidRPr="003873C6" w14:paraId="6D777B65" w14:textId="77777777" w:rsidTr="003873C6">
        <w:tc>
          <w:tcPr>
            <w:tcW w:w="5688" w:type="dxa"/>
            <w:shd w:val="clear" w:color="auto" w:fill="auto"/>
          </w:tcPr>
          <w:p w14:paraId="03ED2579" w14:textId="673A96FF" w:rsidR="00967380" w:rsidRPr="003873C6" w:rsidRDefault="00967380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proofErr w:type="spellStart"/>
            <w:r w:rsidRPr="003873C6">
              <w:rPr>
                <w:sz w:val="9"/>
                <w:szCs w:val="9"/>
              </w:rPr>
              <w:t>Dunkeld</w:t>
            </w:r>
            <w:proofErr w:type="spellEnd"/>
          </w:p>
          <w:p w14:paraId="3BC349F4" w14:textId="3C86474A" w:rsidR="004E5A96" w:rsidRPr="003873C6" w:rsidRDefault="00967380" w:rsidP="003873C6">
            <w:pPr>
              <w:widowControl w:val="0"/>
              <w:rPr>
                <w:b/>
                <w:sz w:val="9"/>
                <w:szCs w:val="9"/>
              </w:rPr>
            </w:pPr>
            <w:proofErr w:type="spellStart"/>
            <w:r w:rsidRPr="003873C6">
              <w:rPr>
                <w:sz w:val="9"/>
                <w:szCs w:val="9"/>
              </w:rPr>
              <w:t>Atholl</w:t>
            </w:r>
            <w:proofErr w:type="spellEnd"/>
            <w:r w:rsidRPr="003873C6">
              <w:rPr>
                <w:sz w:val="9"/>
                <w:szCs w:val="9"/>
              </w:rPr>
              <w:t xml:space="preserve"> Street, </w:t>
            </w:r>
            <w:proofErr w:type="spellStart"/>
            <w:r w:rsidRPr="003873C6">
              <w:rPr>
                <w:sz w:val="9"/>
                <w:szCs w:val="9"/>
              </w:rPr>
              <w:t>Tay</w:t>
            </w:r>
            <w:proofErr w:type="spellEnd"/>
            <w:r w:rsidRPr="003873C6">
              <w:rPr>
                <w:sz w:val="9"/>
                <w:szCs w:val="9"/>
              </w:rPr>
              <w:t xml:space="preserve"> Terrace</w:t>
            </w:r>
          </w:p>
          <w:p w14:paraId="4DF8FBEB" w14:textId="77777777" w:rsidR="004E5A96" w:rsidRPr="003873C6" w:rsidRDefault="004E5A96" w:rsidP="003873C6">
            <w:pPr>
              <w:widowControl w:val="0"/>
              <w:rPr>
                <w:b/>
                <w:sz w:val="9"/>
                <w:szCs w:val="9"/>
              </w:rPr>
            </w:pPr>
          </w:p>
          <w:p w14:paraId="63E53DE3" w14:textId="77777777" w:rsidR="004E5A96" w:rsidRPr="003873C6" w:rsidRDefault="004E5A96" w:rsidP="003873C6">
            <w:pPr>
              <w:widowControl w:val="0"/>
              <w:rPr>
                <w:b/>
                <w:sz w:val="9"/>
                <w:szCs w:val="9"/>
              </w:rPr>
            </w:pPr>
          </w:p>
          <w:p w14:paraId="6C840D4C" w14:textId="77777777" w:rsidR="004E5A96" w:rsidRPr="003873C6" w:rsidRDefault="004E5A96" w:rsidP="003873C6">
            <w:pPr>
              <w:widowControl w:val="0"/>
              <w:rPr>
                <w:b/>
                <w:sz w:val="9"/>
                <w:szCs w:val="9"/>
              </w:rPr>
            </w:pPr>
          </w:p>
          <w:p w14:paraId="20FF02AA" w14:textId="77777777" w:rsidR="004E5A96" w:rsidRPr="003873C6" w:rsidRDefault="004E5A96" w:rsidP="003873C6">
            <w:pPr>
              <w:widowControl w:val="0"/>
              <w:rPr>
                <w:b/>
                <w:sz w:val="9"/>
                <w:szCs w:val="9"/>
              </w:rPr>
            </w:pPr>
          </w:p>
          <w:p w14:paraId="7215F684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Season Ticket</w:t>
            </w:r>
          </w:p>
        </w:tc>
        <w:tc>
          <w:tcPr>
            <w:tcW w:w="1620" w:type="dxa"/>
            <w:shd w:val="clear" w:color="auto" w:fill="auto"/>
          </w:tcPr>
          <w:p w14:paraId="4F9F2016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269EC8D5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348B48E1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5E77ADBD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305108DF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2FCE2B5A" w14:textId="77777777" w:rsidR="004E5A96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</w:t>
            </w:r>
            <w:r w:rsidR="004E5A96" w:rsidRPr="003873C6">
              <w:rPr>
                <w:sz w:val="9"/>
                <w:szCs w:val="9"/>
              </w:rPr>
              <w:t>rs</w:t>
            </w:r>
          </w:p>
          <w:p w14:paraId="1361FB75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30F8703A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45F627CD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0F61CF4C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90p</w:t>
            </w:r>
          </w:p>
          <w:p w14:paraId="365A58B2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4E5A96" w:rsidRPr="003873C6">
              <w:rPr>
                <w:sz w:val="9"/>
                <w:szCs w:val="9"/>
              </w:rPr>
              <w:t>6</w:t>
            </w:r>
            <w:r w:rsidRPr="003873C6">
              <w:rPr>
                <w:sz w:val="9"/>
                <w:szCs w:val="9"/>
              </w:rPr>
              <w:t>0</w:t>
            </w:r>
          </w:p>
          <w:p w14:paraId="43098672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</w:t>
            </w:r>
            <w:r w:rsidR="004E5A96" w:rsidRPr="003873C6">
              <w:rPr>
                <w:sz w:val="9"/>
                <w:szCs w:val="9"/>
              </w:rPr>
              <w:t>7</w:t>
            </w:r>
            <w:r w:rsidRPr="003873C6">
              <w:rPr>
                <w:sz w:val="9"/>
                <w:szCs w:val="9"/>
              </w:rPr>
              <w:t>0</w:t>
            </w:r>
          </w:p>
          <w:p w14:paraId="5F779ED3" w14:textId="77777777" w:rsidR="00967380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0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0B14F593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4E5A96" w:rsidRPr="003873C6">
              <w:rPr>
                <w:sz w:val="9"/>
                <w:szCs w:val="9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14:paraId="3E1DB19D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1433AA21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1D128284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</w:t>
            </w:r>
            <w:r w:rsidR="004E5A96" w:rsidRPr="003873C6">
              <w:rPr>
                <w:sz w:val="9"/>
                <w:szCs w:val="9"/>
              </w:rPr>
              <w:t>0</w:t>
            </w:r>
            <w:r w:rsidRPr="003873C6">
              <w:rPr>
                <w:sz w:val="9"/>
                <w:szCs w:val="9"/>
              </w:rPr>
              <w:t>0</w:t>
            </w:r>
          </w:p>
          <w:p w14:paraId="6A25C337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8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45BEF6D6" w14:textId="77777777" w:rsidR="00967380" w:rsidRPr="003873C6" w:rsidRDefault="00967380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</w:t>
            </w:r>
            <w:r w:rsidR="004E5A96" w:rsidRPr="003873C6">
              <w:rPr>
                <w:sz w:val="9"/>
                <w:szCs w:val="9"/>
              </w:rPr>
              <w:t>0</w:t>
            </w:r>
            <w:r w:rsidRPr="003873C6">
              <w:rPr>
                <w:sz w:val="9"/>
                <w:szCs w:val="9"/>
              </w:rPr>
              <w:t>0</w:t>
            </w:r>
          </w:p>
          <w:p w14:paraId="4A10521F" w14:textId="77777777" w:rsidR="00967380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967380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967380" w:rsidRPr="003873C6">
              <w:rPr>
                <w:sz w:val="9"/>
                <w:szCs w:val="9"/>
              </w:rPr>
              <w:t>0</w:t>
            </w:r>
          </w:p>
          <w:p w14:paraId="6F2B5C0E" w14:textId="77777777" w:rsidR="00967380" w:rsidRPr="003873C6" w:rsidRDefault="00967380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4E5A96" w:rsidRPr="003873C6">
              <w:rPr>
                <w:sz w:val="9"/>
                <w:szCs w:val="9"/>
              </w:rPr>
              <w:t>45</w:t>
            </w:r>
          </w:p>
        </w:tc>
      </w:tr>
      <w:tr w:rsidR="004E5A96" w:rsidRPr="003873C6" w14:paraId="5E8854A5" w14:textId="77777777" w:rsidTr="003873C6">
        <w:tc>
          <w:tcPr>
            <w:tcW w:w="5688" w:type="dxa"/>
            <w:shd w:val="clear" w:color="auto" w:fill="auto"/>
          </w:tcPr>
          <w:p w14:paraId="1BC5CAB4" w14:textId="77777777" w:rsidR="004E5A96" w:rsidRPr="003873C6" w:rsidRDefault="004E5A96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Pitlochry</w:t>
            </w:r>
          </w:p>
          <w:p w14:paraId="0DFE1C5B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873C6">
                  <w:rPr>
                    <w:sz w:val="9"/>
                    <w:szCs w:val="9"/>
                  </w:rPr>
                  <w:t>Atholl</w:t>
                </w:r>
                <w:proofErr w:type="spellEnd"/>
                <w:r w:rsidRPr="003873C6">
                  <w:rPr>
                    <w:sz w:val="9"/>
                    <w:szCs w:val="9"/>
                  </w:rPr>
                  <w:t xml:space="preserve"> Road</w:t>
                </w:r>
              </w:smartTag>
            </w:smartTag>
            <w:r w:rsidRPr="003873C6">
              <w:rPr>
                <w:sz w:val="9"/>
                <w:szCs w:val="9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3873C6">
                  <w:rPr>
                    <w:sz w:val="9"/>
                    <w:szCs w:val="9"/>
                  </w:rPr>
                  <w:t>Ferry Road</w:t>
                </w:r>
              </w:smartTag>
            </w:smartTag>
            <w:r w:rsidRPr="003873C6">
              <w:rPr>
                <w:sz w:val="9"/>
                <w:szCs w:val="9"/>
              </w:rPr>
              <w:t xml:space="preserve">, </w:t>
            </w:r>
            <w:proofErr w:type="spellStart"/>
            <w:r w:rsidRPr="003873C6">
              <w:rPr>
                <w:sz w:val="9"/>
                <w:szCs w:val="9"/>
              </w:rPr>
              <w:t>Rie</w:t>
            </w:r>
            <w:proofErr w:type="spellEnd"/>
            <w:r w:rsidRPr="003873C6">
              <w:rPr>
                <w:sz w:val="9"/>
                <w:szCs w:val="9"/>
              </w:rPr>
              <w:t xml:space="preserve"> </w:t>
            </w:r>
            <w:proofErr w:type="spellStart"/>
            <w:r w:rsidRPr="003873C6">
              <w:rPr>
                <w:sz w:val="9"/>
                <w:szCs w:val="9"/>
              </w:rPr>
              <w:t>Achan</w:t>
            </w:r>
            <w:proofErr w:type="spellEnd"/>
            <w:r w:rsidRPr="003873C6">
              <w:rPr>
                <w:sz w:val="9"/>
                <w:szCs w:val="9"/>
              </w:rPr>
              <w:t xml:space="preserve"> Road</w:t>
            </w:r>
          </w:p>
          <w:p w14:paraId="6892950A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5A6C937F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12635A70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0891325D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</w:p>
          <w:p w14:paraId="4545CBB0" w14:textId="77777777" w:rsidR="004E5A96" w:rsidRPr="003873C6" w:rsidRDefault="004E5A96" w:rsidP="003873C6">
            <w:pPr>
              <w:widowControl w:val="0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 xml:space="preserve">Coaches (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3873C6">
                  <w:rPr>
                    <w:sz w:val="9"/>
                    <w:szCs w:val="9"/>
                  </w:rPr>
                  <w:t>Rie</w:t>
                </w:r>
                <w:proofErr w:type="spellEnd"/>
                <w:r w:rsidRPr="003873C6">
                  <w:rPr>
                    <w:sz w:val="9"/>
                    <w:szCs w:val="9"/>
                  </w:rPr>
                  <w:t xml:space="preserve"> </w:t>
                </w:r>
                <w:proofErr w:type="spellStart"/>
                <w:r w:rsidRPr="003873C6">
                  <w:rPr>
                    <w:sz w:val="9"/>
                    <w:szCs w:val="9"/>
                  </w:rPr>
                  <w:t>Achan</w:t>
                </w:r>
                <w:proofErr w:type="spellEnd"/>
                <w:r w:rsidRPr="003873C6">
                  <w:rPr>
                    <w:sz w:val="9"/>
                    <w:szCs w:val="9"/>
                  </w:rPr>
                  <w:t xml:space="preserve"> Road</w:t>
                </w:r>
              </w:smartTag>
            </w:smartTag>
            <w:r w:rsidRPr="003873C6">
              <w:rPr>
                <w:sz w:val="9"/>
                <w:szCs w:val="9"/>
              </w:rPr>
              <w:t xml:space="preserve"> only)</w:t>
            </w:r>
          </w:p>
          <w:p w14:paraId="21A3F7BB" w14:textId="77777777" w:rsidR="004E5A96" w:rsidRPr="003873C6" w:rsidRDefault="004E5A96" w:rsidP="003873C6">
            <w:pPr>
              <w:pStyle w:val="Heading3"/>
              <w:keepNext w:val="0"/>
              <w:widowControl w:val="0"/>
              <w:spacing w:before="0" w:after="0" w:line="240" w:lineRule="auto"/>
              <w:jc w:val="left"/>
              <w:rPr>
                <w:sz w:val="9"/>
                <w:szCs w:val="9"/>
              </w:rPr>
            </w:pPr>
            <w:r w:rsidRPr="003873C6">
              <w:rPr>
                <w:b w:val="0"/>
                <w:sz w:val="9"/>
                <w:szCs w:val="9"/>
              </w:rPr>
              <w:t>Season Ticket</w:t>
            </w:r>
          </w:p>
        </w:tc>
        <w:tc>
          <w:tcPr>
            <w:tcW w:w="1620" w:type="dxa"/>
            <w:shd w:val="clear" w:color="auto" w:fill="auto"/>
          </w:tcPr>
          <w:p w14:paraId="2A637DC7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45DD01A7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15 minutes</w:t>
            </w:r>
          </w:p>
          <w:p w14:paraId="4A952CA6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hour</w:t>
            </w:r>
          </w:p>
          <w:p w14:paraId="57DEB2FF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2 hours</w:t>
            </w:r>
          </w:p>
          <w:p w14:paraId="1585C08C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4 hours</w:t>
            </w:r>
          </w:p>
          <w:p w14:paraId="47388184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10 hours</w:t>
            </w:r>
          </w:p>
          <w:p w14:paraId="5DCD89CE" w14:textId="0D6E3DE8" w:rsidR="004E5A96" w:rsidRPr="003873C6" w:rsidRDefault="004E5A96" w:rsidP="009D3B5B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Per Visit</w:t>
            </w:r>
          </w:p>
          <w:p w14:paraId="312C9069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1 Year</w:t>
            </w:r>
          </w:p>
        </w:tc>
        <w:tc>
          <w:tcPr>
            <w:tcW w:w="1260" w:type="dxa"/>
            <w:shd w:val="clear" w:color="auto" w:fill="auto"/>
          </w:tcPr>
          <w:p w14:paraId="15ACC731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20625B60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78582AAB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90p</w:t>
            </w:r>
          </w:p>
          <w:p w14:paraId="6969D62F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£1.60</w:t>
            </w:r>
          </w:p>
          <w:p w14:paraId="1C4AB0DA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£2.70</w:t>
            </w:r>
          </w:p>
          <w:p w14:paraId="786F649F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£4.00</w:t>
            </w:r>
          </w:p>
          <w:p w14:paraId="64742843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£4.00</w:t>
            </w:r>
          </w:p>
          <w:p w14:paraId="57397FF5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£132</w:t>
            </w:r>
          </w:p>
        </w:tc>
        <w:tc>
          <w:tcPr>
            <w:tcW w:w="1620" w:type="dxa"/>
            <w:shd w:val="clear" w:color="auto" w:fill="auto"/>
          </w:tcPr>
          <w:p w14:paraId="53EED03D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</w:p>
          <w:p w14:paraId="0BB7A621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Free</w:t>
            </w:r>
          </w:p>
          <w:p w14:paraId="1F6CFE08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£1.00</w:t>
            </w:r>
          </w:p>
          <w:p w14:paraId="335A3BAB" w14:textId="77777777" w:rsidR="004E5A96" w:rsidRPr="003873C6" w:rsidRDefault="004E5A96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£1.80</w:t>
            </w:r>
          </w:p>
          <w:p w14:paraId="27AFE2E5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£3.00</w:t>
            </w:r>
          </w:p>
          <w:p w14:paraId="21A02184" w14:textId="77777777" w:rsidR="004E5A96" w:rsidRPr="003873C6" w:rsidRDefault="005672EB" w:rsidP="003873C6">
            <w:pPr>
              <w:pStyle w:val="BodyText"/>
              <w:widowControl w:val="0"/>
              <w:spacing w:line="240" w:lineRule="auto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4E5A96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4E5A96" w:rsidRPr="003873C6">
              <w:rPr>
                <w:sz w:val="9"/>
                <w:szCs w:val="9"/>
              </w:rPr>
              <w:t>0</w:t>
            </w:r>
          </w:p>
          <w:p w14:paraId="173292E2" w14:textId="77777777" w:rsidR="004E5A96" w:rsidRPr="003873C6" w:rsidRDefault="005672EB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£4</w:t>
            </w:r>
            <w:r w:rsidR="004E5A96" w:rsidRPr="003873C6">
              <w:rPr>
                <w:sz w:val="9"/>
                <w:szCs w:val="9"/>
              </w:rPr>
              <w:t>.</w:t>
            </w:r>
            <w:r w:rsidRPr="003873C6">
              <w:rPr>
                <w:sz w:val="9"/>
                <w:szCs w:val="9"/>
              </w:rPr>
              <w:t>4</w:t>
            </w:r>
            <w:r w:rsidR="004E5A96" w:rsidRPr="003873C6">
              <w:rPr>
                <w:sz w:val="9"/>
                <w:szCs w:val="9"/>
              </w:rPr>
              <w:t>0</w:t>
            </w:r>
          </w:p>
          <w:p w14:paraId="0A3997FC" w14:textId="77777777" w:rsidR="004E5A96" w:rsidRPr="003873C6" w:rsidRDefault="004E5A96" w:rsidP="003873C6">
            <w:pPr>
              <w:widowControl w:val="0"/>
              <w:jc w:val="center"/>
              <w:rPr>
                <w:sz w:val="9"/>
                <w:szCs w:val="9"/>
              </w:rPr>
            </w:pPr>
            <w:r w:rsidRPr="003873C6">
              <w:rPr>
                <w:sz w:val="9"/>
                <w:szCs w:val="9"/>
              </w:rPr>
              <w:t>£1</w:t>
            </w:r>
            <w:r w:rsidR="005672EB" w:rsidRPr="003873C6">
              <w:rPr>
                <w:sz w:val="9"/>
                <w:szCs w:val="9"/>
              </w:rPr>
              <w:t>45</w:t>
            </w:r>
          </w:p>
        </w:tc>
      </w:tr>
    </w:tbl>
    <w:p w14:paraId="2F241D54" w14:textId="1D02BF36" w:rsidR="00D5653E" w:rsidRPr="0064418F" w:rsidRDefault="00555071" w:rsidP="001D4E60">
      <w:pPr>
        <w:rPr>
          <w:sz w:val="11"/>
          <w:szCs w:val="16"/>
        </w:rPr>
      </w:pPr>
      <w:r w:rsidRPr="0064418F">
        <w:rPr>
          <w:sz w:val="11"/>
          <w:szCs w:val="16"/>
        </w:rPr>
        <w:t xml:space="preserve">If you require additional information please contact </w:t>
      </w:r>
      <w:r w:rsidR="00467B0D" w:rsidRPr="00467B0D">
        <w:rPr>
          <w:sz w:val="11"/>
          <w:szCs w:val="16"/>
        </w:rPr>
        <w:t>Stewart Skene</w:t>
      </w:r>
      <w:r w:rsidR="00467B0D">
        <w:rPr>
          <w:sz w:val="11"/>
          <w:szCs w:val="16"/>
        </w:rPr>
        <w:t xml:space="preserve"> at Perth and Kinross Council, Pullar House, 35 </w:t>
      </w:r>
      <w:proofErr w:type="spellStart"/>
      <w:r w:rsidR="00467B0D">
        <w:rPr>
          <w:sz w:val="11"/>
          <w:szCs w:val="16"/>
        </w:rPr>
        <w:t>Kin</w:t>
      </w:r>
      <w:r w:rsidR="009D3B5B">
        <w:rPr>
          <w:sz w:val="11"/>
          <w:szCs w:val="16"/>
        </w:rPr>
        <w:t>n</w:t>
      </w:r>
      <w:r w:rsidR="00467B0D">
        <w:rPr>
          <w:sz w:val="11"/>
          <w:szCs w:val="16"/>
        </w:rPr>
        <w:t>oull</w:t>
      </w:r>
      <w:proofErr w:type="spellEnd"/>
      <w:r w:rsidR="00467B0D">
        <w:rPr>
          <w:sz w:val="11"/>
          <w:szCs w:val="16"/>
        </w:rPr>
        <w:t xml:space="preserve"> Street, Perth PH1 5DG or call 01738 477220.</w:t>
      </w:r>
    </w:p>
    <w:p w14:paraId="1785DBC3" w14:textId="77777777" w:rsidR="00D5653E" w:rsidRDefault="00D5653E" w:rsidP="001D4E60">
      <w:pPr>
        <w:rPr>
          <w:sz w:val="16"/>
          <w:szCs w:val="16"/>
        </w:rPr>
      </w:pPr>
    </w:p>
    <w:p w14:paraId="054C7CD1" w14:textId="5446D7E4" w:rsidR="001509F3" w:rsidRPr="0064418F" w:rsidRDefault="009D3B5B" w:rsidP="001509F3">
      <w:pPr>
        <w:jc w:val="center"/>
        <w:rPr>
          <w:sz w:val="13"/>
          <w:szCs w:val="16"/>
        </w:rPr>
      </w:pPr>
      <w:r>
        <w:rPr>
          <w:sz w:val="13"/>
          <w:szCs w:val="16"/>
        </w:rPr>
        <w:t>LISA SIMPSON</w:t>
      </w:r>
    </w:p>
    <w:p w14:paraId="625D2182" w14:textId="163D4FFD" w:rsidR="001509F3" w:rsidRPr="0064418F" w:rsidRDefault="001509F3" w:rsidP="001509F3">
      <w:pPr>
        <w:jc w:val="center"/>
        <w:rPr>
          <w:sz w:val="13"/>
          <w:szCs w:val="16"/>
        </w:rPr>
      </w:pPr>
      <w:r w:rsidRPr="0064418F">
        <w:rPr>
          <w:sz w:val="13"/>
          <w:szCs w:val="16"/>
        </w:rPr>
        <w:t xml:space="preserve">Head of Legal </w:t>
      </w:r>
      <w:r w:rsidR="009D3B5B">
        <w:rPr>
          <w:sz w:val="13"/>
          <w:szCs w:val="16"/>
        </w:rPr>
        <w:t xml:space="preserve">and Governance </w:t>
      </w:r>
      <w:r w:rsidRPr="0064418F">
        <w:rPr>
          <w:sz w:val="13"/>
          <w:szCs w:val="16"/>
        </w:rPr>
        <w:t>Services</w:t>
      </w:r>
    </w:p>
    <w:p w14:paraId="62BC303C" w14:textId="77777777" w:rsidR="00FB7DBF" w:rsidRPr="005774FA" w:rsidRDefault="00FB7DBF" w:rsidP="0014616D">
      <w:pPr>
        <w:ind w:left="-540"/>
        <w:rPr>
          <w:sz w:val="10"/>
          <w:szCs w:val="10"/>
        </w:rPr>
      </w:pPr>
    </w:p>
    <w:sectPr w:rsidR="00FB7DBF" w:rsidRPr="005774FA" w:rsidSect="009451FA">
      <w:pgSz w:w="11906" w:h="16838"/>
      <w:pgMar w:top="1440" w:right="74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5"/>
    <w:rsid w:val="000115BB"/>
    <w:rsid w:val="0002513C"/>
    <w:rsid w:val="000A795A"/>
    <w:rsid w:val="000B7053"/>
    <w:rsid w:val="00116305"/>
    <w:rsid w:val="0014616D"/>
    <w:rsid w:val="001469BC"/>
    <w:rsid w:val="001509F3"/>
    <w:rsid w:val="001B0286"/>
    <w:rsid w:val="001C0158"/>
    <w:rsid w:val="001D4E60"/>
    <w:rsid w:val="0020572D"/>
    <w:rsid w:val="00236D39"/>
    <w:rsid w:val="00281ED8"/>
    <w:rsid w:val="00296C2E"/>
    <w:rsid w:val="002A3B9F"/>
    <w:rsid w:val="002D5E40"/>
    <w:rsid w:val="003441D1"/>
    <w:rsid w:val="003465E3"/>
    <w:rsid w:val="0036535C"/>
    <w:rsid w:val="003873C6"/>
    <w:rsid w:val="003B3780"/>
    <w:rsid w:val="003F705D"/>
    <w:rsid w:val="00403B4A"/>
    <w:rsid w:val="00403FEB"/>
    <w:rsid w:val="00404086"/>
    <w:rsid w:val="00414761"/>
    <w:rsid w:val="00433495"/>
    <w:rsid w:val="00467B0D"/>
    <w:rsid w:val="004A4D36"/>
    <w:rsid w:val="004D2744"/>
    <w:rsid w:val="004D4BD7"/>
    <w:rsid w:val="004E5A96"/>
    <w:rsid w:val="00532A20"/>
    <w:rsid w:val="00546BA2"/>
    <w:rsid w:val="00555071"/>
    <w:rsid w:val="00557112"/>
    <w:rsid w:val="005627C6"/>
    <w:rsid w:val="00565C54"/>
    <w:rsid w:val="005672EB"/>
    <w:rsid w:val="00576DEE"/>
    <w:rsid w:val="005774FA"/>
    <w:rsid w:val="005B563A"/>
    <w:rsid w:val="005C0DF8"/>
    <w:rsid w:val="005C11AA"/>
    <w:rsid w:val="005F2BA6"/>
    <w:rsid w:val="0064418F"/>
    <w:rsid w:val="00644B5F"/>
    <w:rsid w:val="0066112B"/>
    <w:rsid w:val="00695AD5"/>
    <w:rsid w:val="006A03F0"/>
    <w:rsid w:val="007204B8"/>
    <w:rsid w:val="00740FB6"/>
    <w:rsid w:val="007B7316"/>
    <w:rsid w:val="007F3DE0"/>
    <w:rsid w:val="007F45D6"/>
    <w:rsid w:val="007F782B"/>
    <w:rsid w:val="00833365"/>
    <w:rsid w:val="00841138"/>
    <w:rsid w:val="0085159A"/>
    <w:rsid w:val="00860F90"/>
    <w:rsid w:val="00863786"/>
    <w:rsid w:val="008A42A0"/>
    <w:rsid w:val="008A5ECC"/>
    <w:rsid w:val="008B49AA"/>
    <w:rsid w:val="00904080"/>
    <w:rsid w:val="00907CD8"/>
    <w:rsid w:val="009451FA"/>
    <w:rsid w:val="009476AC"/>
    <w:rsid w:val="0095326E"/>
    <w:rsid w:val="009562E8"/>
    <w:rsid w:val="00960AAF"/>
    <w:rsid w:val="00967380"/>
    <w:rsid w:val="009926D7"/>
    <w:rsid w:val="00995FD5"/>
    <w:rsid w:val="009A374B"/>
    <w:rsid w:val="009D3B5B"/>
    <w:rsid w:val="009E2A1E"/>
    <w:rsid w:val="009E58F5"/>
    <w:rsid w:val="00A15C50"/>
    <w:rsid w:val="00A7033B"/>
    <w:rsid w:val="00A829CD"/>
    <w:rsid w:val="00AB7E69"/>
    <w:rsid w:val="00AD5C1F"/>
    <w:rsid w:val="00AE1FC3"/>
    <w:rsid w:val="00B013A8"/>
    <w:rsid w:val="00B6127E"/>
    <w:rsid w:val="00B85A5C"/>
    <w:rsid w:val="00B86E7D"/>
    <w:rsid w:val="00BB0D7C"/>
    <w:rsid w:val="00BB15B2"/>
    <w:rsid w:val="00BB2DED"/>
    <w:rsid w:val="00BC4B6F"/>
    <w:rsid w:val="00BE6623"/>
    <w:rsid w:val="00C12C35"/>
    <w:rsid w:val="00C779FA"/>
    <w:rsid w:val="00C94669"/>
    <w:rsid w:val="00CE7177"/>
    <w:rsid w:val="00D3086C"/>
    <w:rsid w:val="00D31A6B"/>
    <w:rsid w:val="00D5653E"/>
    <w:rsid w:val="00D97504"/>
    <w:rsid w:val="00DC02E1"/>
    <w:rsid w:val="00DE45C5"/>
    <w:rsid w:val="00DE5E5A"/>
    <w:rsid w:val="00DE6ECE"/>
    <w:rsid w:val="00E312D8"/>
    <w:rsid w:val="00E35393"/>
    <w:rsid w:val="00E44860"/>
    <w:rsid w:val="00E63070"/>
    <w:rsid w:val="00EA448E"/>
    <w:rsid w:val="00EC2F4E"/>
    <w:rsid w:val="00ED4744"/>
    <w:rsid w:val="00F77900"/>
    <w:rsid w:val="00F96F1C"/>
    <w:rsid w:val="00FA121F"/>
    <w:rsid w:val="00FB0C06"/>
    <w:rsid w:val="00FB7DB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C4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90"/>
    <w:rPr>
      <w:rFonts w:ascii="Arial" w:hAnsi="Arial"/>
    </w:rPr>
  </w:style>
  <w:style w:type="paragraph" w:styleId="Heading1">
    <w:name w:val="heading 1"/>
    <w:basedOn w:val="Normal"/>
    <w:next w:val="Normal"/>
    <w:qFormat/>
    <w:rsid w:val="00860F9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F45D6"/>
    <w:pPr>
      <w:keepNext/>
      <w:widowControl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F45D6"/>
    <w:pPr>
      <w:keepNext/>
      <w:spacing w:before="240" w:after="60" w:line="360" w:lineRule="auto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0F90"/>
    <w:pPr>
      <w:jc w:val="center"/>
    </w:pPr>
    <w:rPr>
      <w:b/>
      <w:sz w:val="24"/>
    </w:rPr>
  </w:style>
  <w:style w:type="table" w:styleId="TableGrid">
    <w:name w:val="Table Grid"/>
    <w:basedOn w:val="TableNormal"/>
    <w:rsid w:val="008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45D6"/>
    <w:pPr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styleId="BodyText">
    <w:name w:val="Body Text"/>
    <w:basedOn w:val="Normal"/>
    <w:next w:val="Normal"/>
    <w:rsid w:val="00960AAF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rsid w:val="00555071"/>
    <w:pPr>
      <w:spacing w:after="120" w:line="480" w:lineRule="auto"/>
    </w:pPr>
  </w:style>
  <w:style w:type="paragraph" w:styleId="BalloonText">
    <w:name w:val="Balloon Text"/>
    <w:basedOn w:val="Normal"/>
    <w:semiHidden/>
    <w:rsid w:val="0023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90"/>
    <w:rPr>
      <w:rFonts w:ascii="Arial" w:hAnsi="Arial"/>
    </w:rPr>
  </w:style>
  <w:style w:type="paragraph" w:styleId="Heading1">
    <w:name w:val="heading 1"/>
    <w:basedOn w:val="Normal"/>
    <w:next w:val="Normal"/>
    <w:qFormat/>
    <w:rsid w:val="00860F9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F45D6"/>
    <w:pPr>
      <w:keepNext/>
      <w:widowControl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F45D6"/>
    <w:pPr>
      <w:keepNext/>
      <w:spacing w:before="240" w:after="60" w:line="360" w:lineRule="auto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0F90"/>
    <w:pPr>
      <w:jc w:val="center"/>
    </w:pPr>
    <w:rPr>
      <w:b/>
      <w:sz w:val="24"/>
    </w:rPr>
  </w:style>
  <w:style w:type="table" w:styleId="TableGrid">
    <w:name w:val="Table Grid"/>
    <w:basedOn w:val="TableNormal"/>
    <w:rsid w:val="008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45D6"/>
    <w:pPr>
      <w:tabs>
        <w:tab w:val="center" w:pos="4153"/>
        <w:tab w:val="right" w:pos="8306"/>
      </w:tabs>
      <w:spacing w:line="360" w:lineRule="auto"/>
      <w:jc w:val="both"/>
    </w:pPr>
    <w:rPr>
      <w:sz w:val="22"/>
    </w:rPr>
  </w:style>
  <w:style w:type="paragraph" w:styleId="BodyText">
    <w:name w:val="Body Text"/>
    <w:basedOn w:val="Normal"/>
    <w:next w:val="Normal"/>
    <w:rsid w:val="00960AAF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rsid w:val="00555071"/>
    <w:pPr>
      <w:spacing w:after="120" w:line="480" w:lineRule="auto"/>
    </w:pPr>
  </w:style>
  <w:style w:type="paragraph" w:styleId="BalloonText">
    <w:name w:val="Balloon Text"/>
    <w:basedOn w:val="Normal"/>
    <w:semiHidden/>
    <w:rsid w:val="0023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23ff7ebb-35d7-41fb-a2b6-a14212960aed">Team Draft</DocStatus>
    <ClosedBy xmlns="23ff7ebb-35d7-41fb-a2b6-a14212960aed" xsi:nil="true"/>
    <ClosedDate xmlns="23ff7ebb-35d7-41fb-a2b6-a14212960aed" xsi:nil="true"/>
    <ReasonForClosing xmlns="23ff7ebb-35d7-41fb-a2b6-a14212960aed" xsi:nil="true"/>
    <DocSharedWithEdit xmlns="23ff7ebb-35d7-41fb-a2b6-a14212960aed">
      <UserInfo>
        <DisplayName/>
        <AccountId xsi:nil="true"/>
        <AccountType/>
      </UserInfo>
    </DocSharedWithEdit>
    <DocTypeLegalCaseManagement xmlns="c6f4a414-ac08-407a-b0cc-df421f9bb58e" xsi:nil="true"/>
    <DocSharedWithReadOnly xmlns="23ff7ebb-35d7-41fb-a2b6-a14212960aed">
      <UserInfo>
        <DisplayName/>
        <AccountId xsi:nil="true"/>
        <AccountType/>
      </UserInfo>
    </DocSharedWithReadOnly>
    <IsDocumentClosed xmlns="23ff7ebb-35d7-41fb-a2b6-a14212960aed">No</IsDocumentClos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Legal Case Management" ma:contentTypeID="0x01010044F234145B163047889DB1A96E7CAE0E1F00E4B208552AA8604EAE0095E959A4B330" ma:contentTypeVersion="9" ma:contentTypeDescription="" ma:contentTypeScope="" ma:versionID="2e05ed666afbd397d67bc48ec0393d4d">
  <xsd:schema xmlns:xsd="http://www.w3.org/2001/XMLSchema" xmlns:xs="http://www.w3.org/2001/XMLSchema" xmlns:p="http://schemas.microsoft.com/office/2006/metadata/properties" xmlns:ns2="23ff7ebb-35d7-41fb-a2b6-a14212960aed" xmlns:ns3="c6f4a414-ac08-407a-b0cc-df421f9bb58e" targetNamespace="http://schemas.microsoft.com/office/2006/metadata/properties" ma:root="true" ma:fieldsID="568266bb2f29926749cd0c1c91c9cdcd" ns2:_="" ns3:_="">
    <xsd:import namespace="23ff7ebb-35d7-41fb-a2b6-a14212960aed"/>
    <xsd:import namespace="c6f4a414-ac08-407a-b0cc-df421f9bb58e"/>
    <xsd:element name="properties">
      <xsd:complexType>
        <xsd:sequence>
          <xsd:element name="documentManagement">
            <xsd:complexType>
              <xsd:all>
                <xsd:element ref="ns2:ClosedBy" minOccurs="0"/>
                <xsd:element ref="ns2:ClosedDate" minOccurs="0"/>
                <xsd:element ref="ns2:DocSharedWithEdit" minOccurs="0"/>
                <xsd:element ref="ns2:DocSharedWithReadOnly" minOccurs="0"/>
                <xsd:element ref="ns2:DocStatus"/>
                <xsd:element ref="ns2:IsDocumentClosed" minOccurs="0"/>
                <xsd:element ref="ns2:ReasonForClosing" minOccurs="0"/>
                <xsd:element ref="ns3:DocTypeLegalCase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7ebb-35d7-41fb-a2b6-a14212960aed" elementFormDefault="qualified">
    <xsd:import namespace="http://schemas.microsoft.com/office/2006/documentManagement/types"/>
    <xsd:import namespace="http://schemas.microsoft.com/office/infopath/2007/PartnerControls"/>
    <xsd:element name="ClosedBy" ma:index="2" nillable="true" ma:displayName="ClosedBy" ma:internalName="ClosedBy" ma:readOnly="false">
      <xsd:simpleType>
        <xsd:restriction base="dms:Text">
          <xsd:maxLength value="255"/>
        </xsd:restriction>
      </xsd:simpleType>
    </xsd:element>
    <xsd:element name="ClosedDate" ma:index="3" nillable="true" ma:displayName="ClosedDate" ma:format="DateOnly" ma:internalName="ClosedDate" ma:readOnly="false">
      <xsd:simpleType>
        <xsd:restriction base="dms:DateTime"/>
      </xsd:simpleType>
    </xsd:element>
    <xsd:element name="DocSharedWithEdit" ma:index="4" nillable="true" ma:displayName="Document Shared With - Edit" ma:list="UserInfo" ma:SearchPeopleOnly="false" ma:SharePointGroup="0" ma:internalName="DocSharedWithEdi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haredWithReadOnly" ma:index="5" nillable="true" ma:displayName="Document Shared With - Read Only" ma:list="UserInfo" ma:SearchPeopleOnly="false" ma:SharePointGroup="0" ma:internalName="DocSharedWithReadOnl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tatus" ma:index="6" ma:displayName="Document Status" ma:default="Team Draft" ma:format="Dropdown" ma:internalName="DocStatus" ma:readOnly="false">
      <xsd:simpleType>
        <xsd:restriction base="dms:Choice">
          <xsd:enumeration value="Team Draft"/>
          <xsd:enumeration value="Final Document"/>
        </xsd:restriction>
      </xsd:simpleType>
    </xsd:element>
    <xsd:element name="IsDocumentClosed" ma:index="7" nillable="true" ma:displayName="Is Document Closed" ma:default="No" ma:format="Dropdown" ma:internalName="IsDocumentClosed" ma:readOnly="false">
      <xsd:simpleType>
        <xsd:restriction base="dms:Choice">
          <xsd:enumeration value="Yes"/>
          <xsd:enumeration value="No"/>
        </xsd:restriction>
      </xsd:simpleType>
    </xsd:element>
    <xsd:element name="ReasonForClosing" ma:index="8" nillable="true" ma:displayName="ReasonForClosing" ma:description="" ma:internalName="ReasonForClos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a414-ac08-407a-b0cc-df421f9bb58e" elementFormDefault="qualified">
    <xsd:import namespace="http://schemas.microsoft.com/office/2006/documentManagement/types"/>
    <xsd:import namespace="http://schemas.microsoft.com/office/infopath/2007/PartnerControls"/>
    <xsd:element name="DocTypeLegalCaseManagement" ma:index="9" nillable="true" ma:displayName="Document Type Legal Case Management" ma:list="{b6806d82-e696-4e18-99e4-3c1edcfc11a4}" ma:internalName="DocTypeLegalCaseManagement" ma:readOnly="false" ma:showField="Title" ma:web="c6f4a414-ac08-407a-b0cc-df421f9bb58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08E45-77EC-44B4-BEF8-B241FCFD22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6f4a414-ac08-407a-b0cc-df421f9bb5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3ff7ebb-35d7-41fb-a2b6-a14212960a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C7FCAB-A90A-4704-971B-E3F8AD239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30545-F911-4550-8450-B9DCE79E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7ebb-35d7-41fb-a2b6-a14212960aed"/>
    <ds:schemaRef ds:uri="c6f4a414-ac08-407a-b0cc-df421f9bb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DDuncan</dc:creator>
  <cp:lastModifiedBy>Bridget Mitchell</cp:lastModifiedBy>
  <cp:revision>2</cp:revision>
  <cp:lastPrinted>2019-02-28T09:02:00Z</cp:lastPrinted>
  <dcterms:created xsi:type="dcterms:W3CDTF">2019-02-28T16:10:00Z</dcterms:created>
  <dcterms:modified xsi:type="dcterms:W3CDTF">2019-02-28T16:10:00Z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0x01010044F234145B163047889DB1A96E7CAE0E1F00E4B208552AA8604EAE0095E959A4B330</vt:lpwstr>
  </property>
</Properties>
</file>