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C5" w:rsidRDefault="00DE5CC5" w:rsidP="00E41D34">
      <w:pPr>
        <w:pStyle w:val="Header"/>
        <w:tabs>
          <w:tab w:val="clear" w:pos="4153"/>
          <w:tab w:val="clear" w:pos="8306"/>
          <w:tab w:val="left" w:pos="7371"/>
        </w:tabs>
        <w:spacing w:after="240" w:line="360" w:lineRule="exact"/>
        <w:ind w:right="-85"/>
        <w:jc w:val="both"/>
        <w:rPr>
          <w:rFonts w:ascii="Calibri" w:hAnsi="Calibri"/>
          <w:sz w:val="24"/>
        </w:rPr>
      </w:pPr>
      <w:r w:rsidRPr="00902D61">
        <w:rPr>
          <w:rFonts w:ascii="Calibri" w:hAnsi="Calibri"/>
          <w:sz w:val="24"/>
        </w:rPr>
        <w:t xml:space="preserve">STATEMENT  OF  THE  COUNCIL’S  REASONS  FOR  </w:t>
      </w:r>
      <w:r w:rsidR="00E41D34">
        <w:rPr>
          <w:rFonts w:ascii="Calibri" w:hAnsi="Calibri"/>
          <w:sz w:val="24"/>
        </w:rPr>
        <w:t>MAKING</w:t>
      </w:r>
      <w:r w:rsidRPr="00902D61">
        <w:rPr>
          <w:rFonts w:ascii="Calibri" w:hAnsi="Calibri"/>
          <w:sz w:val="24"/>
        </w:rPr>
        <w:t xml:space="preserve">  THE  </w:t>
      </w:r>
      <w:r w:rsidR="000249C4">
        <w:rPr>
          <w:rFonts w:ascii="Calibri" w:hAnsi="Calibri"/>
          <w:sz w:val="24"/>
        </w:rPr>
        <w:t>MIDLOTHIAN</w:t>
      </w:r>
      <w:r w:rsidR="00AD4F56">
        <w:rPr>
          <w:rFonts w:ascii="Calibri" w:hAnsi="Calibri"/>
          <w:sz w:val="24"/>
        </w:rPr>
        <w:t xml:space="preserve"> </w:t>
      </w:r>
      <w:r w:rsidR="00AD4F56" w:rsidRPr="00AD4F56">
        <w:rPr>
          <w:rFonts w:ascii="Calibri" w:hAnsi="Calibri"/>
          <w:sz w:val="24"/>
        </w:rPr>
        <w:t xml:space="preserve"> COUNCIL</w:t>
      </w:r>
      <w:r w:rsidR="00AD4F56">
        <w:rPr>
          <w:rFonts w:ascii="Calibri" w:hAnsi="Calibri"/>
          <w:sz w:val="24"/>
        </w:rPr>
        <w:t xml:space="preserve"> </w:t>
      </w:r>
      <w:r w:rsidR="00AD4F56" w:rsidRPr="00AD4F56">
        <w:rPr>
          <w:rFonts w:ascii="Calibri" w:hAnsi="Calibri"/>
          <w:sz w:val="24"/>
        </w:rPr>
        <w:t xml:space="preserve"> (VARIOUS</w:t>
      </w:r>
      <w:r w:rsidR="00AD4F56">
        <w:rPr>
          <w:rFonts w:ascii="Calibri" w:hAnsi="Calibri"/>
          <w:sz w:val="24"/>
        </w:rPr>
        <w:t xml:space="preserve"> </w:t>
      </w:r>
      <w:r w:rsidR="00AD4F56" w:rsidRPr="00AD4F56">
        <w:rPr>
          <w:rFonts w:ascii="Calibri" w:hAnsi="Calibri"/>
          <w:sz w:val="24"/>
        </w:rPr>
        <w:t xml:space="preserve"> ROADS)</w:t>
      </w:r>
      <w:r w:rsidR="00AD4F56">
        <w:rPr>
          <w:rFonts w:ascii="Calibri" w:hAnsi="Calibri"/>
          <w:sz w:val="24"/>
        </w:rPr>
        <w:t xml:space="preserve"> </w:t>
      </w:r>
      <w:r w:rsidR="00AD4F56" w:rsidRPr="00AD4F56">
        <w:rPr>
          <w:rFonts w:ascii="Calibri" w:hAnsi="Calibri"/>
          <w:sz w:val="24"/>
        </w:rPr>
        <w:t xml:space="preserve"> (PROHIBITION </w:t>
      </w:r>
      <w:r w:rsidR="00AD4F56">
        <w:rPr>
          <w:rFonts w:ascii="Calibri" w:hAnsi="Calibri"/>
          <w:sz w:val="24"/>
        </w:rPr>
        <w:t xml:space="preserve"> </w:t>
      </w:r>
      <w:r w:rsidR="00AD4F56" w:rsidRPr="00AD4F56">
        <w:rPr>
          <w:rFonts w:ascii="Calibri" w:hAnsi="Calibri"/>
          <w:sz w:val="24"/>
        </w:rPr>
        <w:t xml:space="preserve">AND </w:t>
      </w:r>
      <w:r w:rsidR="00AD4F56">
        <w:rPr>
          <w:rFonts w:ascii="Calibri" w:hAnsi="Calibri"/>
          <w:sz w:val="24"/>
        </w:rPr>
        <w:t xml:space="preserve"> </w:t>
      </w:r>
      <w:r w:rsidR="00AD4F56" w:rsidRPr="00AD4F56">
        <w:rPr>
          <w:rFonts w:ascii="Calibri" w:hAnsi="Calibri"/>
          <w:sz w:val="24"/>
        </w:rPr>
        <w:t>RESTRICTION</w:t>
      </w:r>
      <w:r w:rsidR="00AD4F56">
        <w:rPr>
          <w:rFonts w:ascii="Calibri" w:hAnsi="Calibri"/>
          <w:sz w:val="24"/>
        </w:rPr>
        <w:t xml:space="preserve"> </w:t>
      </w:r>
      <w:r w:rsidR="00F808F1">
        <w:rPr>
          <w:rFonts w:ascii="Calibri" w:hAnsi="Calibri"/>
          <w:sz w:val="24"/>
        </w:rPr>
        <w:t xml:space="preserve"> ON WAITING,  LOADING  AND  UNLOADING  ETC</w:t>
      </w:r>
      <w:r w:rsidR="00AD4F56" w:rsidRPr="00AD4F56">
        <w:rPr>
          <w:rFonts w:ascii="Calibri" w:hAnsi="Calibri"/>
          <w:sz w:val="24"/>
        </w:rPr>
        <w:t>)</w:t>
      </w:r>
      <w:r w:rsidR="00AD4F56">
        <w:rPr>
          <w:rFonts w:ascii="Calibri" w:hAnsi="Calibri"/>
          <w:sz w:val="24"/>
        </w:rPr>
        <w:t xml:space="preserve"> </w:t>
      </w:r>
      <w:r w:rsidR="00F808F1">
        <w:rPr>
          <w:rFonts w:ascii="Calibri" w:hAnsi="Calibri"/>
          <w:sz w:val="24"/>
        </w:rPr>
        <w:t xml:space="preserve"> </w:t>
      </w:r>
      <w:r w:rsidR="00AD4F56" w:rsidRPr="00AD4F56">
        <w:rPr>
          <w:rFonts w:ascii="Calibri" w:hAnsi="Calibri"/>
          <w:sz w:val="24"/>
        </w:rPr>
        <w:t>(VARIATION</w:t>
      </w:r>
      <w:r w:rsidR="00AD4F56">
        <w:rPr>
          <w:rFonts w:ascii="Calibri" w:hAnsi="Calibri"/>
          <w:sz w:val="24"/>
        </w:rPr>
        <w:t xml:space="preserve"> </w:t>
      </w:r>
      <w:r w:rsidR="00E41D34">
        <w:rPr>
          <w:rFonts w:ascii="Calibri" w:hAnsi="Calibri"/>
          <w:sz w:val="24"/>
        </w:rPr>
        <w:t xml:space="preserve"> NO  2</w:t>
      </w:r>
      <w:r w:rsidR="00AD4F56" w:rsidRPr="00AD4F56">
        <w:rPr>
          <w:rFonts w:ascii="Calibri" w:hAnsi="Calibri"/>
          <w:sz w:val="24"/>
        </w:rPr>
        <w:t>)</w:t>
      </w:r>
      <w:r w:rsidR="00AD4F56">
        <w:rPr>
          <w:rFonts w:ascii="Calibri" w:hAnsi="Calibri"/>
          <w:sz w:val="24"/>
        </w:rPr>
        <w:t xml:space="preserve"> </w:t>
      </w:r>
      <w:r w:rsidR="00E41D34">
        <w:rPr>
          <w:rFonts w:ascii="Calibri" w:hAnsi="Calibri"/>
          <w:sz w:val="24"/>
        </w:rPr>
        <w:t xml:space="preserve"> ORDER  2020</w:t>
      </w:r>
      <w:r w:rsidR="00515DCC">
        <w:rPr>
          <w:rFonts w:ascii="Calibri" w:hAnsi="Calibri"/>
          <w:sz w:val="24"/>
        </w:rPr>
        <w:tab/>
      </w:r>
      <w:r w:rsidR="00E41D34">
        <w:rPr>
          <w:rFonts w:ascii="Calibri" w:hAnsi="Calibri"/>
          <w:sz w:val="24"/>
        </w:rPr>
        <w:t xml:space="preserve">   </w:t>
      </w:r>
      <w:r w:rsidR="003A59EE">
        <w:rPr>
          <w:rFonts w:ascii="Calibri" w:hAnsi="Calibri"/>
          <w:sz w:val="24"/>
        </w:rPr>
        <w:t>-  TO/R5.3.37</w:t>
      </w:r>
    </w:p>
    <w:p w:rsidR="00515DCC" w:rsidRPr="00902D61" w:rsidRDefault="00515DCC" w:rsidP="00515DCC">
      <w:pPr>
        <w:pStyle w:val="Header"/>
        <w:tabs>
          <w:tab w:val="clear" w:pos="4153"/>
          <w:tab w:val="clear" w:pos="8306"/>
          <w:tab w:val="left" w:pos="6379"/>
        </w:tabs>
        <w:spacing w:line="360" w:lineRule="exact"/>
        <w:ind w:right="-85"/>
        <w:rPr>
          <w:rFonts w:ascii="Calibri" w:hAnsi="Calibri"/>
        </w:rPr>
      </w:pPr>
    </w:p>
    <w:p w:rsidR="00107692" w:rsidRPr="00107692" w:rsidRDefault="00E41D34" w:rsidP="00AE2758">
      <w:pPr>
        <w:spacing w:after="240" w:line="360" w:lineRule="atLeast"/>
        <w:ind w:right="-85"/>
        <w:rPr>
          <w:rFonts w:ascii="Calibri" w:hAnsi="Calibri"/>
          <w:sz w:val="24"/>
        </w:rPr>
      </w:pPr>
      <w:r>
        <w:rPr>
          <w:rFonts w:ascii="Calibri" w:hAnsi="Calibri"/>
          <w:sz w:val="24"/>
        </w:rPr>
        <w:t>This new Order</w:t>
      </w:r>
      <w:r w:rsidR="00107692" w:rsidRPr="00107692">
        <w:rPr>
          <w:rFonts w:ascii="Calibri" w:hAnsi="Calibri"/>
          <w:sz w:val="24"/>
        </w:rPr>
        <w:t xml:space="preserve"> appl</w:t>
      </w:r>
      <w:r>
        <w:rPr>
          <w:rFonts w:ascii="Calibri" w:hAnsi="Calibri"/>
          <w:sz w:val="24"/>
        </w:rPr>
        <w:t>ies</w:t>
      </w:r>
      <w:r w:rsidR="00107692" w:rsidRPr="00107692">
        <w:rPr>
          <w:rFonts w:ascii="Calibri" w:hAnsi="Calibri"/>
          <w:sz w:val="24"/>
        </w:rPr>
        <w:t xml:space="preserve"> double yellow line (No</w:t>
      </w:r>
      <w:r w:rsidR="00107692">
        <w:rPr>
          <w:rFonts w:ascii="Calibri" w:hAnsi="Calibri"/>
          <w:sz w:val="24"/>
        </w:rPr>
        <w:t> </w:t>
      </w:r>
      <w:r w:rsidR="00107692" w:rsidRPr="00107692">
        <w:rPr>
          <w:rFonts w:ascii="Calibri" w:hAnsi="Calibri"/>
          <w:sz w:val="24"/>
        </w:rPr>
        <w:t xml:space="preserve">waiting at any time) restrictions on </w:t>
      </w:r>
      <w:r>
        <w:rPr>
          <w:rFonts w:ascii="Calibri" w:hAnsi="Calibri"/>
          <w:sz w:val="24"/>
        </w:rPr>
        <w:t>sections</w:t>
      </w:r>
      <w:r w:rsidR="00107692" w:rsidRPr="00107692">
        <w:rPr>
          <w:rFonts w:ascii="Calibri" w:hAnsi="Calibri"/>
          <w:sz w:val="24"/>
        </w:rPr>
        <w:t xml:space="preserve"> of Main Street, Roslin, Midlothian.</w:t>
      </w:r>
    </w:p>
    <w:p w:rsidR="00107692" w:rsidRPr="00107692" w:rsidRDefault="00107692" w:rsidP="00AE2758">
      <w:pPr>
        <w:spacing w:after="240" w:line="360" w:lineRule="atLeast"/>
        <w:ind w:right="-85"/>
        <w:rPr>
          <w:rFonts w:ascii="Calibri" w:hAnsi="Calibri"/>
          <w:sz w:val="24"/>
        </w:rPr>
      </w:pPr>
      <w:r w:rsidRPr="00107692">
        <w:rPr>
          <w:rFonts w:ascii="Calibri" w:hAnsi="Calibri"/>
          <w:sz w:val="24"/>
        </w:rPr>
        <w:t>Main Street runs through the heart of Roslin and is the location for</w:t>
      </w:r>
      <w:r>
        <w:rPr>
          <w:rFonts w:ascii="Calibri" w:hAnsi="Calibri"/>
          <w:sz w:val="24"/>
        </w:rPr>
        <w:t xml:space="preserve"> </w:t>
      </w:r>
      <w:r w:rsidRPr="00107692">
        <w:rPr>
          <w:rFonts w:ascii="Calibri" w:hAnsi="Calibri"/>
          <w:sz w:val="24"/>
        </w:rPr>
        <w:t>most of the shops and businesses in the village.  Local road traffic is augmented by movements of tourist</w:t>
      </w:r>
      <w:r w:rsidR="00AE2758">
        <w:rPr>
          <w:rFonts w:ascii="Calibri" w:hAnsi="Calibri"/>
          <w:sz w:val="24"/>
        </w:rPr>
        <w:t xml:space="preserve"> cars and coaches </w:t>
      </w:r>
      <w:r w:rsidRPr="00107692">
        <w:rPr>
          <w:rFonts w:ascii="Calibri" w:hAnsi="Calibri"/>
          <w:sz w:val="24"/>
        </w:rPr>
        <w:t>drawn to the world-renowned Rosslyn Chapel.</w:t>
      </w:r>
    </w:p>
    <w:p w:rsidR="00107692" w:rsidRPr="00107692" w:rsidRDefault="00107692" w:rsidP="00AE2758">
      <w:pPr>
        <w:spacing w:after="240" w:line="360" w:lineRule="atLeast"/>
        <w:ind w:right="-85"/>
        <w:rPr>
          <w:rFonts w:ascii="Calibri" w:hAnsi="Calibri"/>
          <w:sz w:val="24"/>
        </w:rPr>
      </w:pPr>
      <w:r w:rsidRPr="00107692">
        <w:rPr>
          <w:rFonts w:ascii="Calibri" w:hAnsi="Calibri"/>
          <w:sz w:val="24"/>
        </w:rPr>
        <w:t>At two places along Main Street, islands are provided in the centre of the road to assist pedestrians to cross safely between the footways on each side.  However, on frequent occasions, vehicles which have parked too close to the narrowed sections of road at these pedestrian islands make it difficult or impossible for large vehicles to pass, including up to five Service 37 and Service 140 buses an hour in each direction</w:t>
      </w:r>
      <w:r w:rsidR="00E41D34">
        <w:rPr>
          <w:rFonts w:ascii="Calibri" w:hAnsi="Calibri"/>
          <w:sz w:val="24"/>
        </w:rPr>
        <w:t>,</w:t>
      </w:r>
      <w:r w:rsidRPr="00107692">
        <w:rPr>
          <w:rFonts w:ascii="Calibri" w:hAnsi="Calibri"/>
          <w:sz w:val="24"/>
        </w:rPr>
        <w:t xml:space="preserve"> and tourist coaches.  It is a regular occurrence that </w:t>
      </w:r>
      <w:r w:rsidR="00AE2758">
        <w:rPr>
          <w:rFonts w:ascii="Calibri" w:hAnsi="Calibri"/>
          <w:sz w:val="24"/>
        </w:rPr>
        <w:t xml:space="preserve">these large vehicles </w:t>
      </w:r>
      <w:r w:rsidRPr="00107692">
        <w:rPr>
          <w:rFonts w:ascii="Calibri" w:hAnsi="Calibri"/>
          <w:sz w:val="24"/>
        </w:rPr>
        <w:t xml:space="preserve">have to cross to the 'wrong' side of the road in order to proceed.  </w:t>
      </w:r>
    </w:p>
    <w:p w:rsidR="00107692" w:rsidRPr="00107692" w:rsidRDefault="00E41D34" w:rsidP="00AE2758">
      <w:pPr>
        <w:spacing w:line="360" w:lineRule="atLeast"/>
        <w:ind w:right="-85"/>
        <w:rPr>
          <w:rFonts w:ascii="Calibri" w:hAnsi="Calibri"/>
          <w:sz w:val="24"/>
        </w:rPr>
      </w:pPr>
      <w:r>
        <w:rPr>
          <w:rFonts w:ascii="Calibri" w:hAnsi="Calibri"/>
          <w:sz w:val="24"/>
        </w:rPr>
        <w:t xml:space="preserve">It is expected that the new restrictions </w:t>
      </w:r>
      <w:r w:rsidR="00BB2ACD">
        <w:rPr>
          <w:rFonts w:ascii="Calibri" w:hAnsi="Calibri"/>
          <w:sz w:val="24"/>
        </w:rPr>
        <w:t xml:space="preserve">on these sections </w:t>
      </w:r>
      <w:r>
        <w:rPr>
          <w:rFonts w:ascii="Calibri" w:hAnsi="Calibri"/>
          <w:sz w:val="24"/>
        </w:rPr>
        <w:t xml:space="preserve">will </w:t>
      </w:r>
      <w:r w:rsidR="00BB2ACD">
        <w:rPr>
          <w:rFonts w:ascii="Calibri" w:hAnsi="Calibri"/>
          <w:sz w:val="24"/>
        </w:rPr>
        <w:t>remove the need for such manoeuvres at the</w:t>
      </w:r>
      <w:bookmarkStart w:id="0" w:name="_GoBack"/>
      <w:bookmarkEnd w:id="0"/>
      <w:r w:rsidR="00BB2ACD">
        <w:rPr>
          <w:rFonts w:ascii="Calibri" w:hAnsi="Calibri"/>
          <w:sz w:val="24"/>
        </w:rPr>
        <w:t xml:space="preserve"> crossing points, and will improve road safety accordingly.</w:t>
      </w:r>
    </w:p>
    <w:p w:rsidR="00850FCE" w:rsidRPr="00107692" w:rsidRDefault="00850FCE" w:rsidP="00F62556">
      <w:pPr>
        <w:spacing w:line="360" w:lineRule="atLeast"/>
        <w:ind w:left="425" w:right="-85" w:hanging="425"/>
        <w:rPr>
          <w:rFonts w:ascii="Calibri" w:hAnsi="Calibri"/>
          <w:sz w:val="24"/>
        </w:rPr>
      </w:pPr>
    </w:p>
    <w:p w:rsidR="00F96433" w:rsidRDefault="00F96433"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F62556" w:rsidRDefault="00F62556"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1359C1" w:rsidRDefault="001359C1" w:rsidP="00F96433">
      <w:pPr>
        <w:tabs>
          <w:tab w:val="left" w:pos="3119"/>
        </w:tabs>
        <w:spacing w:line="360" w:lineRule="atLeast"/>
        <w:ind w:right="-85" w:firstLine="709"/>
        <w:rPr>
          <w:rFonts w:ascii="Calibri" w:hAnsi="Calibri"/>
          <w:sz w:val="24"/>
        </w:rPr>
      </w:pPr>
    </w:p>
    <w:p w:rsidR="001359C1" w:rsidRDefault="001359C1" w:rsidP="00F96433">
      <w:pPr>
        <w:tabs>
          <w:tab w:val="left" w:pos="3119"/>
        </w:tabs>
        <w:spacing w:line="360" w:lineRule="atLeast"/>
        <w:ind w:right="-85" w:firstLine="709"/>
        <w:rPr>
          <w:rFonts w:ascii="Calibri" w:hAnsi="Calibri"/>
          <w:sz w:val="24"/>
        </w:rPr>
      </w:pPr>
    </w:p>
    <w:p w:rsidR="00AE2758" w:rsidRDefault="00AE2758" w:rsidP="00F96433">
      <w:pPr>
        <w:tabs>
          <w:tab w:val="left" w:pos="3119"/>
        </w:tabs>
        <w:spacing w:line="360" w:lineRule="atLeast"/>
        <w:ind w:right="-85" w:firstLine="709"/>
        <w:rPr>
          <w:rFonts w:ascii="Calibri" w:hAnsi="Calibri"/>
          <w:sz w:val="24"/>
        </w:rPr>
      </w:pPr>
    </w:p>
    <w:p w:rsidR="003E5F5B" w:rsidRDefault="00E41D34" w:rsidP="00F96433">
      <w:pPr>
        <w:tabs>
          <w:tab w:val="left" w:pos="3119"/>
        </w:tabs>
        <w:spacing w:line="360" w:lineRule="atLeast"/>
        <w:ind w:right="-85"/>
        <w:rPr>
          <w:rFonts w:ascii="Calibri" w:hAnsi="Calibri"/>
          <w:sz w:val="24"/>
        </w:rPr>
      </w:pPr>
      <w:r>
        <w:rPr>
          <w:rFonts w:ascii="Calibri" w:hAnsi="Calibri"/>
          <w:sz w:val="24"/>
        </w:rPr>
        <w:t>July 2020</w:t>
      </w:r>
    </w:p>
    <w:sectPr w:rsidR="003E5F5B" w:rsidSect="00E41D34">
      <w:headerReference w:type="default" r:id="rId7"/>
      <w:pgSz w:w="11906" w:h="16838"/>
      <w:pgMar w:top="1418" w:right="1588" w:bottom="1134"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96" w:rsidRDefault="00F94696">
      <w:r>
        <w:separator/>
      </w:r>
    </w:p>
  </w:endnote>
  <w:endnote w:type="continuationSeparator" w:id="0">
    <w:p w:rsidR="00F94696" w:rsidRDefault="00F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96" w:rsidRDefault="00F94696">
      <w:r>
        <w:separator/>
      </w:r>
    </w:p>
  </w:footnote>
  <w:footnote w:type="continuationSeparator" w:id="0">
    <w:p w:rsidR="00F94696" w:rsidRDefault="00F9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B1" w:rsidRPr="00994733" w:rsidRDefault="004057B1" w:rsidP="00515DCC">
    <w:pPr>
      <w:pStyle w:val="Header"/>
      <w:tabs>
        <w:tab w:val="clear" w:pos="8306"/>
        <w:tab w:val="right" w:pos="9072"/>
      </w:tabs>
      <w:ind w:right="-143"/>
      <w:rPr>
        <w:rFonts w:ascii="Arial" w:hAnsi="Arial" w:cs="Arial"/>
        <w:b/>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0330"/>
    <w:multiLevelType w:val="singleLevel"/>
    <w:tmpl w:val="EB7CB34C"/>
    <w:lvl w:ilvl="0">
      <w:start w:val="1"/>
      <w:numFmt w:val="decimal"/>
      <w:lvlText w:val="%1"/>
      <w:lvlJc w:val="left"/>
      <w:pPr>
        <w:tabs>
          <w:tab w:val="num" w:pos="720"/>
        </w:tabs>
        <w:ind w:left="720" w:hanging="720"/>
      </w:pPr>
      <w:rPr>
        <w:rFonts w:hint="default"/>
      </w:rPr>
    </w:lvl>
  </w:abstractNum>
  <w:abstractNum w:abstractNumId="1" w15:restartNumberingAfterBreak="0">
    <w:nsid w:val="3F027821"/>
    <w:multiLevelType w:val="hybridMultilevel"/>
    <w:tmpl w:val="EF5AE17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E1BA7"/>
    <w:multiLevelType w:val="hybridMultilevel"/>
    <w:tmpl w:val="9DC87E7E"/>
    <w:lvl w:ilvl="0" w:tplc="8CFE7504">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623133C1"/>
    <w:multiLevelType w:val="hybridMultilevel"/>
    <w:tmpl w:val="C444F8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7340B"/>
    <w:multiLevelType w:val="hybridMultilevel"/>
    <w:tmpl w:val="E0FA68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83"/>
    <w:rsid w:val="00010895"/>
    <w:rsid w:val="000249C4"/>
    <w:rsid w:val="00075870"/>
    <w:rsid w:val="000900C6"/>
    <w:rsid w:val="000B5A32"/>
    <w:rsid w:val="00104F96"/>
    <w:rsid w:val="00107692"/>
    <w:rsid w:val="00113788"/>
    <w:rsid w:val="001359C1"/>
    <w:rsid w:val="00147110"/>
    <w:rsid w:val="001860FA"/>
    <w:rsid w:val="001E0FD9"/>
    <w:rsid w:val="001F1D6D"/>
    <w:rsid w:val="001F5FC6"/>
    <w:rsid w:val="00203274"/>
    <w:rsid w:val="002039AA"/>
    <w:rsid w:val="002124DA"/>
    <w:rsid w:val="00221EC8"/>
    <w:rsid w:val="00241A2A"/>
    <w:rsid w:val="002907C0"/>
    <w:rsid w:val="002E0307"/>
    <w:rsid w:val="002E3A20"/>
    <w:rsid w:val="00302DC1"/>
    <w:rsid w:val="00311262"/>
    <w:rsid w:val="003352BF"/>
    <w:rsid w:val="003374BF"/>
    <w:rsid w:val="00343524"/>
    <w:rsid w:val="00346D24"/>
    <w:rsid w:val="00376825"/>
    <w:rsid w:val="003A59EE"/>
    <w:rsid w:val="003E5F5B"/>
    <w:rsid w:val="004014F8"/>
    <w:rsid w:val="004016EA"/>
    <w:rsid w:val="004057B1"/>
    <w:rsid w:val="004176F5"/>
    <w:rsid w:val="00462457"/>
    <w:rsid w:val="00477E82"/>
    <w:rsid w:val="00486890"/>
    <w:rsid w:val="00491CC9"/>
    <w:rsid w:val="00492CEB"/>
    <w:rsid w:val="00505E90"/>
    <w:rsid w:val="00515DCC"/>
    <w:rsid w:val="00531009"/>
    <w:rsid w:val="00547F84"/>
    <w:rsid w:val="00565AD3"/>
    <w:rsid w:val="00567176"/>
    <w:rsid w:val="005A5A60"/>
    <w:rsid w:val="005A65C3"/>
    <w:rsid w:val="005C2861"/>
    <w:rsid w:val="005E2D93"/>
    <w:rsid w:val="00622C8F"/>
    <w:rsid w:val="006C53EA"/>
    <w:rsid w:val="006C6841"/>
    <w:rsid w:val="006D711D"/>
    <w:rsid w:val="00742881"/>
    <w:rsid w:val="00761F9E"/>
    <w:rsid w:val="00765065"/>
    <w:rsid w:val="007B76EA"/>
    <w:rsid w:val="00810BC4"/>
    <w:rsid w:val="00821AFD"/>
    <w:rsid w:val="00850FCE"/>
    <w:rsid w:val="008E07F6"/>
    <w:rsid w:val="008F37CD"/>
    <w:rsid w:val="00902D61"/>
    <w:rsid w:val="009130A2"/>
    <w:rsid w:val="00965A2D"/>
    <w:rsid w:val="00973520"/>
    <w:rsid w:val="00994733"/>
    <w:rsid w:val="009954B2"/>
    <w:rsid w:val="00A16876"/>
    <w:rsid w:val="00A36CF2"/>
    <w:rsid w:val="00A37925"/>
    <w:rsid w:val="00A73213"/>
    <w:rsid w:val="00A95FFF"/>
    <w:rsid w:val="00A96F81"/>
    <w:rsid w:val="00AD4F56"/>
    <w:rsid w:val="00AE2758"/>
    <w:rsid w:val="00B0272A"/>
    <w:rsid w:val="00B30A86"/>
    <w:rsid w:val="00BB2ACD"/>
    <w:rsid w:val="00BB34F3"/>
    <w:rsid w:val="00BB4109"/>
    <w:rsid w:val="00BE40F8"/>
    <w:rsid w:val="00C107C7"/>
    <w:rsid w:val="00CC783C"/>
    <w:rsid w:val="00D505B2"/>
    <w:rsid w:val="00D63A32"/>
    <w:rsid w:val="00D66895"/>
    <w:rsid w:val="00DB4493"/>
    <w:rsid w:val="00DE5CC5"/>
    <w:rsid w:val="00DF2102"/>
    <w:rsid w:val="00E41D34"/>
    <w:rsid w:val="00E423B7"/>
    <w:rsid w:val="00E61A93"/>
    <w:rsid w:val="00EB1CE6"/>
    <w:rsid w:val="00EC6CEB"/>
    <w:rsid w:val="00EE4C83"/>
    <w:rsid w:val="00EE53DB"/>
    <w:rsid w:val="00EE5D84"/>
    <w:rsid w:val="00F01FDB"/>
    <w:rsid w:val="00F06865"/>
    <w:rsid w:val="00F20401"/>
    <w:rsid w:val="00F62556"/>
    <w:rsid w:val="00F808F1"/>
    <w:rsid w:val="00F91471"/>
    <w:rsid w:val="00F94696"/>
    <w:rsid w:val="00F96433"/>
    <w:rsid w:val="00FC33EF"/>
    <w:rsid w:val="00FF2C67"/>
    <w:rsid w:val="00FF6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37BD328"/>
  <w15:chartTrackingRefBased/>
  <w15:docId w15:val="{212A6AC8-5F15-4A63-B0D5-90E33674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709" w:hanging="709"/>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40" w:lineRule="exact"/>
      <w:jc w:val="both"/>
    </w:pPr>
    <w:rPr>
      <w:sz w:val="24"/>
    </w:rPr>
  </w:style>
  <w:style w:type="paragraph" w:styleId="BalloonText">
    <w:name w:val="Balloon Text"/>
    <w:basedOn w:val="Normal"/>
    <w:link w:val="BalloonTextChar"/>
    <w:uiPriority w:val="99"/>
    <w:semiHidden/>
    <w:unhideWhenUsed/>
    <w:rsid w:val="00EE4C83"/>
    <w:rPr>
      <w:rFonts w:ascii="Tahoma" w:hAnsi="Tahoma" w:cs="Tahoma"/>
      <w:sz w:val="16"/>
      <w:szCs w:val="16"/>
    </w:rPr>
  </w:style>
  <w:style w:type="character" w:customStyle="1" w:styleId="BalloonTextChar">
    <w:name w:val="Balloon Text Char"/>
    <w:link w:val="BalloonText"/>
    <w:uiPriority w:val="99"/>
    <w:semiHidden/>
    <w:rsid w:val="00EE4C83"/>
    <w:rPr>
      <w:rFonts w:ascii="Tahoma" w:hAnsi="Tahoma" w:cs="Tahoma"/>
      <w:sz w:val="16"/>
      <w:szCs w:val="16"/>
    </w:rPr>
  </w:style>
  <w:style w:type="table" w:styleId="TableGrid">
    <w:name w:val="Table Grid"/>
    <w:basedOn w:val="TableNormal"/>
    <w:uiPriority w:val="59"/>
    <w:rsid w:val="00EE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5847">
      <w:bodyDiv w:val="1"/>
      <w:marLeft w:val="0"/>
      <w:marRight w:val="0"/>
      <w:marTop w:val="0"/>
      <w:marBottom w:val="0"/>
      <w:divBdr>
        <w:top w:val="none" w:sz="0" w:space="0" w:color="auto"/>
        <w:left w:val="none" w:sz="0" w:space="0" w:color="auto"/>
        <w:bottom w:val="none" w:sz="0" w:space="0" w:color="auto"/>
        <w:right w:val="none" w:sz="0" w:space="0" w:color="auto"/>
      </w:divBdr>
    </w:div>
    <w:div w:id="1014765391">
      <w:bodyDiv w:val="1"/>
      <w:marLeft w:val="0"/>
      <w:marRight w:val="0"/>
      <w:marTop w:val="0"/>
      <w:marBottom w:val="0"/>
      <w:divBdr>
        <w:top w:val="none" w:sz="0" w:space="0" w:color="auto"/>
        <w:left w:val="none" w:sz="0" w:space="0" w:color="auto"/>
        <w:bottom w:val="none" w:sz="0" w:space="0" w:color="auto"/>
        <w:right w:val="none" w:sz="0" w:space="0" w:color="auto"/>
      </w:divBdr>
    </w:div>
    <w:div w:id="1574312860">
      <w:bodyDiv w:val="1"/>
      <w:marLeft w:val="0"/>
      <w:marRight w:val="0"/>
      <w:marTop w:val="0"/>
      <w:marBottom w:val="0"/>
      <w:divBdr>
        <w:top w:val="none" w:sz="0" w:space="0" w:color="auto"/>
        <w:left w:val="none" w:sz="0" w:space="0" w:color="auto"/>
        <w:bottom w:val="none" w:sz="0" w:space="0" w:color="auto"/>
        <w:right w:val="none" w:sz="0" w:space="0" w:color="auto"/>
      </w:divBdr>
    </w:div>
    <w:div w:id="19850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215</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 OF THE COUNCIL’S REASONS FOR MAKING THE CITY OF EDINBURGH COUNCIL (DOCTORS’ PARKING PLACES) (VARIATION NO 2) ORDER 2000</vt:lpstr>
    </vt:vector>
  </TitlesOfParts>
  <Company>City of Edinburgh Council</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THE COUNCIL’S REASONS FOR MAKING THE CITY OF EDINBURGH COUNCIL (DOCTORS’ PARKING PLACES) (VARIATION NO 2) ORDER 2000</dc:title>
  <dc:subject/>
  <dc:creator>City Development Department</dc:creator>
  <cp:keywords/>
  <dc:description/>
  <cp:lastModifiedBy>David Chambers</cp:lastModifiedBy>
  <cp:revision>10</cp:revision>
  <cp:lastPrinted>2019-10-08T07:24:00Z</cp:lastPrinted>
  <dcterms:created xsi:type="dcterms:W3CDTF">2019-06-05T10:52:00Z</dcterms:created>
  <dcterms:modified xsi:type="dcterms:W3CDTF">2020-07-23T16:25:00Z</dcterms:modified>
</cp:coreProperties>
</file>